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FCC25" w14:textId="0869E243" w:rsidR="008D7D6C" w:rsidRPr="0041035F" w:rsidRDefault="008D7D6C" w:rsidP="004A7EC8">
      <w:pPr>
        <w:spacing w:after="0" w:line="360" w:lineRule="auto"/>
        <w:jc w:val="right"/>
        <w:rPr>
          <w:rFonts w:ascii="Arial" w:hAnsi="Arial" w:cs="Arial"/>
          <w:sz w:val="24"/>
          <w:szCs w:val="24"/>
        </w:rPr>
      </w:pPr>
      <w:bookmarkStart w:id="0" w:name="_Hlk181285510"/>
      <w:r w:rsidRPr="0041035F">
        <w:rPr>
          <w:rFonts w:ascii="Arial" w:hAnsi="Arial" w:cs="Arial"/>
          <w:noProof/>
          <w:sz w:val="24"/>
          <w:szCs w:val="24"/>
          <w:lang w:eastAsia="el-GR"/>
        </w:rPr>
        <w:drawing>
          <wp:anchor distT="0" distB="0" distL="114300" distR="114300" simplePos="0" relativeHeight="251659264" behindDoc="0" locked="0" layoutInCell="1" allowOverlap="1" wp14:anchorId="12AEAC2F" wp14:editId="52104C3B">
            <wp:simplePos x="0" y="0"/>
            <wp:positionH relativeFrom="column">
              <wp:align>left</wp:align>
            </wp:positionH>
            <wp:positionV relativeFrom="paragraph">
              <wp:align>top</wp:align>
            </wp:positionV>
            <wp:extent cx="3227705" cy="981075"/>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705" cy="981075"/>
                    </a:xfrm>
                    <a:prstGeom prst="rect">
                      <a:avLst/>
                    </a:prstGeom>
                    <a:noFill/>
                    <a:ln>
                      <a:noFill/>
                    </a:ln>
                  </pic:spPr>
                </pic:pic>
              </a:graphicData>
            </a:graphic>
          </wp:anchor>
        </w:drawing>
      </w:r>
      <w:r w:rsidRPr="0041035F">
        <w:rPr>
          <w:rFonts w:ascii="Arial" w:hAnsi="Arial" w:cs="Arial"/>
          <w:sz w:val="24"/>
          <w:szCs w:val="24"/>
        </w:rPr>
        <w:br w:type="textWrapping" w:clear="all"/>
      </w:r>
      <w:r w:rsidRPr="0041035F">
        <w:rPr>
          <w:rFonts w:ascii="Arial" w:hAnsi="Arial" w:cs="Arial"/>
          <w:bCs/>
          <w:sz w:val="24"/>
          <w:szCs w:val="24"/>
        </w:rPr>
        <w:t xml:space="preserve"> Αθήνα</w:t>
      </w:r>
      <w:r w:rsidRPr="0041035F">
        <w:rPr>
          <w:rFonts w:ascii="Arial" w:hAnsi="Arial" w:cs="Arial"/>
          <w:sz w:val="24"/>
          <w:szCs w:val="24"/>
        </w:rPr>
        <w:t xml:space="preserve">, </w:t>
      </w:r>
      <w:r w:rsidR="001E4AA5">
        <w:rPr>
          <w:rFonts w:ascii="Arial" w:hAnsi="Arial" w:cs="Arial"/>
          <w:sz w:val="24"/>
          <w:szCs w:val="24"/>
        </w:rPr>
        <w:t>29</w:t>
      </w:r>
      <w:r w:rsidRPr="0041035F">
        <w:rPr>
          <w:rFonts w:ascii="Arial" w:hAnsi="Arial" w:cs="Arial"/>
          <w:sz w:val="24"/>
          <w:szCs w:val="24"/>
        </w:rPr>
        <w:t xml:space="preserve"> </w:t>
      </w:r>
      <w:r w:rsidR="005B64E0" w:rsidRPr="0041035F">
        <w:rPr>
          <w:rFonts w:ascii="Arial" w:hAnsi="Arial" w:cs="Arial"/>
          <w:sz w:val="24"/>
          <w:szCs w:val="24"/>
        </w:rPr>
        <w:t>Ιανουαρίου</w:t>
      </w:r>
      <w:r w:rsidRPr="0041035F">
        <w:rPr>
          <w:rFonts w:ascii="Arial" w:hAnsi="Arial" w:cs="Arial"/>
          <w:sz w:val="24"/>
          <w:szCs w:val="24"/>
        </w:rPr>
        <w:t xml:space="preserve"> 202</w:t>
      </w:r>
      <w:r w:rsidR="005B64E0" w:rsidRPr="0041035F">
        <w:rPr>
          <w:rFonts w:ascii="Arial" w:hAnsi="Arial" w:cs="Arial"/>
          <w:sz w:val="24"/>
          <w:szCs w:val="24"/>
        </w:rPr>
        <w:t>5</w:t>
      </w:r>
      <w:r w:rsidRPr="0041035F">
        <w:rPr>
          <w:rFonts w:ascii="Arial" w:hAnsi="Arial" w:cs="Arial"/>
          <w:sz w:val="24"/>
          <w:szCs w:val="24"/>
        </w:rPr>
        <w:t xml:space="preserve"> </w:t>
      </w:r>
    </w:p>
    <w:p w14:paraId="67772E1C" w14:textId="77777777" w:rsidR="00D51602" w:rsidRPr="0041035F" w:rsidRDefault="00D51602" w:rsidP="004A7EC8">
      <w:pPr>
        <w:pStyle w:val="Web"/>
        <w:spacing w:before="0" w:beforeAutospacing="0" w:after="0" w:afterAutospacing="0" w:line="360" w:lineRule="auto"/>
        <w:jc w:val="both"/>
        <w:rPr>
          <w:rFonts w:ascii="Arial" w:hAnsi="Arial" w:cs="Arial"/>
          <w:b/>
          <w:bCs/>
        </w:rPr>
      </w:pPr>
    </w:p>
    <w:p w14:paraId="4BF8E9C3" w14:textId="33D3FE3C" w:rsidR="00077ED1" w:rsidRDefault="008D7D6C" w:rsidP="004A7EC8">
      <w:pPr>
        <w:pStyle w:val="Web"/>
        <w:spacing w:before="0" w:beforeAutospacing="0" w:after="0" w:afterAutospacing="0" w:line="360" w:lineRule="auto"/>
        <w:jc w:val="center"/>
        <w:rPr>
          <w:rFonts w:ascii="Arial" w:hAnsi="Arial" w:cs="Arial"/>
          <w:b/>
          <w:bCs/>
        </w:rPr>
      </w:pPr>
      <w:r w:rsidRPr="0041035F">
        <w:rPr>
          <w:rFonts w:ascii="Arial" w:hAnsi="Arial" w:cs="Arial"/>
          <w:b/>
          <w:bCs/>
        </w:rPr>
        <w:t>ΔΕΛΤΙΟ ΤΥΠΟΥ</w:t>
      </w:r>
    </w:p>
    <w:p w14:paraId="7007A25E" w14:textId="77777777" w:rsidR="00BA7FAC" w:rsidRDefault="00BA7FAC" w:rsidP="00BA7FAC">
      <w:pPr>
        <w:pStyle w:val="Web"/>
        <w:spacing w:before="0" w:beforeAutospacing="0" w:after="0" w:afterAutospacing="0" w:line="360" w:lineRule="auto"/>
        <w:rPr>
          <w:rFonts w:ascii="Arial" w:hAnsi="Arial" w:cs="Arial"/>
          <w:b/>
          <w:bCs/>
        </w:rPr>
      </w:pPr>
    </w:p>
    <w:p w14:paraId="53F93140"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b/>
          <w:sz w:val="24"/>
          <w:szCs w:val="24"/>
          <w:u w:val="single"/>
        </w:rPr>
        <w:t>Χρήστος Σταϊκούρας: Πέντε δέσμες παρεμβάσεων για την Ανάκαμψη της Θεσσαλίας μετά τον «</w:t>
      </w:r>
      <w:r w:rsidRPr="00BA7FAC">
        <w:rPr>
          <w:rFonts w:ascii="Arial" w:hAnsi="Arial" w:cs="Arial"/>
          <w:b/>
          <w:sz w:val="24"/>
          <w:szCs w:val="24"/>
          <w:u w:val="single"/>
          <w:lang w:val="en-US"/>
        </w:rPr>
        <w:t>Daniel</w:t>
      </w:r>
      <w:r w:rsidRPr="00BA7FAC">
        <w:rPr>
          <w:rFonts w:ascii="Arial" w:hAnsi="Arial" w:cs="Arial"/>
          <w:b/>
          <w:sz w:val="24"/>
          <w:szCs w:val="24"/>
          <w:u w:val="single"/>
        </w:rPr>
        <w:t>»</w:t>
      </w:r>
    </w:p>
    <w:p w14:paraId="19E34D74" w14:textId="77777777" w:rsidR="00BA7FAC" w:rsidRPr="00BA7FAC" w:rsidRDefault="00BA7FAC" w:rsidP="00BA7FAC">
      <w:pPr>
        <w:spacing w:after="120" w:line="360" w:lineRule="auto"/>
        <w:jc w:val="both"/>
        <w:rPr>
          <w:rFonts w:ascii="Arial" w:hAnsi="Arial" w:cs="Arial"/>
          <w:b/>
          <w:sz w:val="24"/>
          <w:szCs w:val="24"/>
          <w:u w:val="single"/>
        </w:rPr>
      </w:pPr>
    </w:p>
    <w:p w14:paraId="401F1AFB" w14:textId="77777777" w:rsidR="00BA7FAC" w:rsidRPr="00BA7FAC" w:rsidRDefault="00BA7FAC" w:rsidP="00BA7FAC">
      <w:pPr>
        <w:spacing w:after="120" w:line="360" w:lineRule="auto"/>
        <w:jc w:val="both"/>
        <w:rPr>
          <w:rFonts w:ascii="Arial" w:hAnsi="Arial" w:cs="Arial"/>
          <w:b/>
          <w:sz w:val="24"/>
          <w:szCs w:val="24"/>
          <w:u w:val="single"/>
        </w:rPr>
      </w:pPr>
      <w:bookmarkStart w:id="1" w:name="_GoBack"/>
      <w:r w:rsidRPr="00BA7FAC">
        <w:rPr>
          <w:rFonts w:ascii="Arial" w:hAnsi="Arial" w:cs="Arial"/>
          <w:sz w:val="24"/>
          <w:szCs w:val="24"/>
        </w:rPr>
        <w:t>«Σκοπός μας να επουλωθούν οι πληγές της θεομηνίας και να δημιουργήσουμε ανθεκτικότερες υποδομές», δήλωσε ο Υπουργός Υποδομών και Μεταφορών Χρήστος Σταϊκούρας παρουσιάζοντας ένα ολιστικό Σχέδιο Ανάκαμψης της Θεσσαλίας μετά την κακοκαιρία «</w:t>
      </w:r>
      <w:r w:rsidRPr="00BA7FAC">
        <w:rPr>
          <w:rFonts w:ascii="Arial" w:hAnsi="Arial" w:cs="Arial"/>
          <w:sz w:val="24"/>
          <w:szCs w:val="24"/>
          <w:lang w:val="en-US"/>
        </w:rPr>
        <w:t>Daniel</w:t>
      </w:r>
      <w:r w:rsidRPr="00BA7FAC">
        <w:rPr>
          <w:rFonts w:ascii="Arial" w:hAnsi="Arial" w:cs="Arial"/>
          <w:sz w:val="24"/>
          <w:szCs w:val="24"/>
        </w:rPr>
        <w:t>», στο πλαίσιο της ημερίδας «</w:t>
      </w:r>
      <w:r w:rsidRPr="00BA7FAC">
        <w:rPr>
          <w:rFonts w:ascii="Arial" w:hAnsi="Arial" w:cs="Arial"/>
          <w:sz w:val="24"/>
          <w:szCs w:val="24"/>
          <w:lang w:val="en-US"/>
        </w:rPr>
        <w:t>Thessaly</w:t>
      </w:r>
      <w:r w:rsidRPr="00BA7FAC">
        <w:rPr>
          <w:rFonts w:ascii="Arial" w:hAnsi="Arial" w:cs="Arial"/>
          <w:sz w:val="24"/>
          <w:szCs w:val="24"/>
        </w:rPr>
        <w:t xml:space="preserve"> </w:t>
      </w:r>
      <w:r w:rsidRPr="00BA7FAC">
        <w:rPr>
          <w:rFonts w:ascii="Arial" w:hAnsi="Arial" w:cs="Arial"/>
          <w:sz w:val="24"/>
          <w:szCs w:val="24"/>
          <w:lang w:val="en-US"/>
        </w:rPr>
        <w:t>Forum</w:t>
      </w:r>
      <w:r w:rsidRPr="00BA7FAC">
        <w:rPr>
          <w:rFonts w:ascii="Arial" w:hAnsi="Arial" w:cs="Arial"/>
          <w:sz w:val="24"/>
          <w:szCs w:val="24"/>
        </w:rPr>
        <w:t xml:space="preserve">», που πραγματοποιείται, σήμερα, στον Βόλο. </w:t>
      </w:r>
    </w:p>
    <w:p w14:paraId="045ADFBC" w14:textId="72676891"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Κατά τη διάρκεια της τοποθέτησ</w:t>
      </w:r>
      <w:r>
        <w:rPr>
          <w:rFonts w:ascii="Arial" w:hAnsi="Arial" w:cs="Arial"/>
          <w:sz w:val="24"/>
          <w:szCs w:val="24"/>
        </w:rPr>
        <w:t>ή</w:t>
      </w:r>
      <w:r w:rsidRPr="00BA7FAC">
        <w:rPr>
          <w:rFonts w:ascii="Arial" w:hAnsi="Arial" w:cs="Arial"/>
          <w:sz w:val="24"/>
          <w:szCs w:val="24"/>
        </w:rPr>
        <w:t xml:space="preserve">ς του, ο κ. Σταϊκούρας ανέλυσε τις δράσεις που έχουν ήδη </w:t>
      </w:r>
      <w:r>
        <w:rPr>
          <w:rFonts w:ascii="Arial" w:hAnsi="Arial" w:cs="Arial"/>
          <w:sz w:val="24"/>
          <w:szCs w:val="24"/>
        </w:rPr>
        <w:t>αναληφθε</w:t>
      </w:r>
      <w:r w:rsidRPr="00BA7FAC">
        <w:rPr>
          <w:rFonts w:ascii="Arial" w:hAnsi="Arial" w:cs="Arial"/>
          <w:sz w:val="24"/>
          <w:szCs w:val="24"/>
        </w:rPr>
        <w:t xml:space="preserve">ί, αλλά και </w:t>
      </w:r>
      <w:r>
        <w:rPr>
          <w:rFonts w:ascii="Arial" w:hAnsi="Arial" w:cs="Arial"/>
          <w:sz w:val="24"/>
          <w:szCs w:val="24"/>
        </w:rPr>
        <w:t xml:space="preserve">αυτές που υλοποιούνται </w:t>
      </w:r>
      <w:r w:rsidRPr="00BA7FAC">
        <w:rPr>
          <w:rFonts w:ascii="Arial" w:hAnsi="Arial" w:cs="Arial"/>
          <w:sz w:val="24"/>
          <w:szCs w:val="24"/>
        </w:rPr>
        <w:t>από το Υπουργείο Υποδομών και Μεταφορών</w:t>
      </w:r>
      <w:r>
        <w:rPr>
          <w:rFonts w:ascii="Arial" w:hAnsi="Arial" w:cs="Arial"/>
          <w:sz w:val="24"/>
          <w:szCs w:val="24"/>
        </w:rPr>
        <w:t xml:space="preserve"> σε όλες τις ενότητες έργων</w:t>
      </w:r>
      <w:r w:rsidRPr="00BA7FAC">
        <w:rPr>
          <w:rFonts w:ascii="Arial" w:hAnsi="Arial" w:cs="Arial"/>
          <w:sz w:val="24"/>
          <w:szCs w:val="24"/>
        </w:rPr>
        <w:t xml:space="preserve">. </w:t>
      </w:r>
    </w:p>
    <w:p w14:paraId="2D45ECE4"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Οι δέσμες παρεμβάσεων είναι οι εξής:</w:t>
      </w:r>
    </w:p>
    <w:p w14:paraId="6E9DA624" w14:textId="77777777" w:rsidR="00BA7FAC" w:rsidRPr="00BA7FAC" w:rsidRDefault="00BA7FAC" w:rsidP="00BA7FAC">
      <w:pPr>
        <w:pStyle w:val="a7"/>
        <w:numPr>
          <w:ilvl w:val="0"/>
          <w:numId w:val="14"/>
        </w:numPr>
        <w:spacing w:after="120" w:line="360" w:lineRule="auto"/>
        <w:jc w:val="both"/>
        <w:rPr>
          <w:rFonts w:ascii="Arial" w:hAnsi="Arial" w:cs="Arial"/>
          <w:sz w:val="24"/>
          <w:szCs w:val="24"/>
        </w:rPr>
      </w:pPr>
      <w:r w:rsidRPr="00BA7FAC">
        <w:rPr>
          <w:rFonts w:ascii="Arial" w:hAnsi="Arial" w:cs="Arial"/>
          <w:sz w:val="24"/>
          <w:szCs w:val="24"/>
        </w:rPr>
        <w:t>Μόνιμες και πιο ανθεκτικές παρεμβάσεις σε οδικό δίκτυο.</w:t>
      </w:r>
    </w:p>
    <w:p w14:paraId="30FB9F93" w14:textId="77777777" w:rsidR="00BA7FAC" w:rsidRPr="00BA7FAC" w:rsidRDefault="00BA7FAC" w:rsidP="00BA7FAC">
      <w:pPr>
        <w:pStyle w:val="a7"/>
        <w:numPr>
          <w:ilvl w:val="0"/>
          <w:numId w:val="14"/>
        </w:numPr>
        <w:spacing w:after="120" w:line="360" w:lineRule="auto"/>
        <w:jc w:val="both"/>
        <w:rPr>
          <w:rFonts w:ascii="Arial" w:hAnsi="Arial" w:cs="Arial"/>
          <w:sz w:val="24"/>
          <w:szCs w:val="24"/>
        </w:rPr>
      </w:pPr>
      <w:r w:rsidRPr="00BA7FAC">
        <w:rPr>
          <w:rFonts w:ascii="Arial" w:hAnsi="Arial" w:cs="Arial"/>
          <w:sz w:val="24"/>
          <w:szCs w:val="24"/>
        </w:rPr>
        <w:t>Μόνιμες και πιο ανθεκτικές παρεμβάσεις στο σιδηροδρομικό δίκτυο.</w:t>
      </w:r>
    </w:p>
    <w:p w14:paraId="4025A4D7" w14:textId="77777777" w:rsidR="00BA7FAC" w:rsidRPr="00BA7FAC" w:rsidRDefault="00BA7FAC" w:rsidP="00BA7FAC">
      <w:pPr>
        <w:pStyle w:val="a7"/>
        <w:numPr>
          <w:ilvl w:val="0"/>
          <w:numId w:val="14"/>
        </w:numPr>
        <w:spacing w:after="120" w:line="360" w:lineRule="auto"/>
        <w:jc w:val="both"/>
        <w:rPr>
          <w:rFonts w:ascii="Arial" w:hAnsi="Arial" w:cs="Arial"/>
          <w:sz w:val="24"/>
          <w:szCs w:val="24"/>
        </w:rPr>
      </w:pPr>
      <w:r w:rsidRPr="00BA7FAC">
        <w:rPr>
          <w:rFonts w:ascii="Arial" w:hAnsi="Arial" w:cs="Arial"/>
          <w:sz w:val="24"/>
          <w:szCs w:val="24"/>
        </w:rPr>
        <w:t>Σημαντικές παρεμβάσεις σε Σχολικές Υποδομές.</w:t>
      </w:r>
    </w:p>
    <w:p w14:paraId="7F31AF28" w14:textId="77777777" w:rsidR="00BA7FAC" w:rsidRPr="00BA7FAC" w:rsidRDefault="00BA7FAC" w:rsidP="00BA7FAC">
      <w:pPr>
        <w:pStyle w:val="a7"/>
        <w:numPr>
          <w:ilvl w:val="0"/>
          <w:numId w:val="14"/>
        </w:numPr>
        <w:spacing w:after="120" w:line="360" w:lineRule="auto"/>
        <w:jc w:val="both"/>
        <w:rPr>
          <w:rFonts w:ascii="Arial" w:hAnsi="Arial" w:cs="Arial"/>
          <w:sz w:val="24"/>
          <w:szCs w:val="24"/>
        </w:rPr>
      </w:pPr>
      <w:r w:rsidRPr="00BA7FAC">
        <w:rPr>
          <w:rFonts w:ascii="Arial" w:hAnsi="Arial" w:cs="Arial"/>
          <w:sz w:val="24"/>
          <w:szCs w:val="24"/>
        </w:rPr>
        <w:t>Σημαντικές, πρόσθετες παρεμβάσεις, τους τελευταίους μήνες, πρωτίστως στο πεδίο των αρδευτικών έργων.</w:t>
      </w:r>
    </w:p>
    <w:p w14:paraId="301996AE" w14:textId="77777777" w:rsidR="00BA7FAC" w:rsidRDefault="00BA7FAC" w:rsidP="00BA7FAC">
      <w:pPr>
        <w:pStyle w:val="a7"/>
        <w:numPr>
          <w:ilvl w:val="0"/>
          <w:numId w:val="14"/>
        </w:numPr>
        <w:spacing w:after="120" w:line="360" w:lineRule="auto"/>
        <w:jc w:val="both"/>
        <w:rPr>
          <w:rFonts w:ascii="Arial" w:hAnsi="Arial" w:cs="Arial"/>
          <w:sz w:val="24"/>
          <w:szCs w:val="24"/>
        </w:rPr>
      </w:pPr>
      <w:r w:rsidRPr="00BA7FAC">
        <w:rPr>
          <w:rFonts w:ascii="Arial" w:hAnsi="Arial" w:cs="Arial"/>
          <w:sz w:val="24"/>
          <w:szCs w:val="24"/>
        </w:rPr>
        <w:t>Μόνιμες παρεμβάσεις του ΙΑΝΟΥ.</w:t>
      </w:r>
    </w:p>
    <w:p w14:paraId="4C60FE7C" w14:textId="77777777" w:rsidR="00BA7FAC" w:rsidRPr="00BA7FAC" w:rsidRDefault="00BA7FAC" w:rsidP="00BA7FAC">
      <w:pPr>
        <w:pStyle w:val="a7"/>
        <w:spacing w:after="120" w:line="360" w:lineRule="auto"/>
        <w:jc w:val="both"/>
        <w:rPr>
          <w:rFonts w:ascii="Arial" w:hAnsi="Arial" w:cs="Arial"/>
          <w:sz w:val="24"/>
          <w:szCs w:val="24"/>
        </w:rPr>
      </w:pPr>
    </w:p>
    <w:p w14:paraId="60B66282" w14:textId="77777777" w:rsidR="00BA7FAC" w:rsidRPr="00BA7FAC" w:rsidRDefault="00BA7FAC" w:rsidP="00BA7FAC">
      <w:pPr>
        <w:spacing w:after="120" w:line="360" w:lineRule="auto"/>
        <w:jc w:val="both"/>
        <w:rPr>
          <w:rFonts w:ascii="Arial" w:hAnsi="Arial" w:cs="Arial"/>
          <w:b/>
          <w:i/>
          <w:sz w:val="24"/>
          <w:szCs w:val="24"/>
        </w:rPr>
      </w:pPr>
      <w:r w:rsidRPr="00BA7FAC">
        <w:rPr>
          <w:rFonts w:ascii="Arial" w:hAnsi="Arial" w:cs="Arial"/>
          <w:b/>
          <w:i/>
          <w:sz w:val="24"/>
          <w:szCs w:val="24"/>
        </w:rPr>
        <w:lastRenderedPageBreak/>
        <w:t>Ακολουθεί το πλήρες κείμενο της ομιλίας του Υπουργού Υποδομών και Μεταφορών, Χρήστου Σταϊκούρα:</w:t>
      </w:r>
    </w:p>
    <w:p w14:paraId="4FEDF223"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 xml:space="preserve">Θα είμαι πολύ συγκεκριμένος, επιδιώκοντας να αποτυπώσω τις πρωτοβουλίες που έχουμε αναλάβει, ως Υπουργείο Υποδομών και Μεταφορών, για την υλοποίηση ενός ολιστικού Σχεδίου Ανάκαμψης της Θεσσαλίας μετά το </w:t>
      </w:r>
      <w:r w:rsidRPr="00BA7FAC">
        <w:rPr>
          <w:rFonts w:ascii="Arial" w:hAnsi="Arial" w:cs="Arial"/>
          <w:bCs/>
          <w:sz w:val="24"/>
          <w:szCs w:val="24"/>
          <w:lang w:val="en-US"/>
        </w:rPr>
        <w:t>Daniel</w:t>
      </w:r>
      <w:r w:rsidRPr="00BA7FAC">
        <w:rPr>
          <w:rFonts w:ascii="Arial" w:hAnsi="Arial" w:cs="Arial"/>
          <w:bCs/>
          <w:sz w:val="24"/>
          <w:szCs w:val="24"/>
        </w:rPr>
        <w:t>, στο πεδίο των δικών μας αρμοδιοτήτων.</w:t>
      </w:r>
    </w:p>
    <w:p w14:paraId="766F0B8B"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
          <w:bCs/>
          <w:i/>
          <w:sz w:val="24"/>
          <w:szCs w:val="24"/>
        </w:rPr>
        <w:t>1</w:t>
      </w:r>
      <w:r w:rsidRPr="00BA7FAC">
        <w:rPr>
          <w:rFonts w:ascii="Arial" w:hAnsi="Arial" w:cs="Arial"/>
          <w:b/>
          <w:bCs/>
          <w:i/>
          <w:sz w:val="24"/>
          <w:szCs w:val="24"/>
          <w:vertAlign w:val="superscript"/>
        </w:rPr>
        <w:t xml:space="preserve">η </w:t>
      </w:r>
      <w:r w:rsidRPr="00BA7FAC">
        <w:rPr>
          <w:rFonts w:ascii="Arial" w:hAnsi="Arial" w:cs="Arial"/>
          <w:b/>
          <w:bCs/>
          <w:i/>
          <w:sz w:val="24"/>
          <w:szCs w:val="24"/>
        </w:rPr>
        <w:t xml:space="preserve">Δέσμη Παρεμβάσεων: </w:t>
      </w:r>
      <w:r w:rsidRPr="00BA7FAC">
        <w:rPr>
          <w:rFonts w:ascii="Arial" w:hAnsi="Arial" w:cs="Arial"/>
          <w:b/>
          <w:bCs/>
          <w:sz w:val="24"/>
          <w:szCs w:val="24"/>
        </w:rPr>
        <w:t>Μόνιμες και πιο ανθεκτικές παρεμβάσεις σε οδικό δίκτυο.</w:t>
      </w:r>
      <w:r w:rsidRPr="00BA7FAC">
        <w:rPr>
          <w:rFonts w:ascii="Arial" w:hAnsi="Arial" w:cs="Arial"/>
          <w:bCs/>
          <w:sz w:val="24"/>
          <w:szCs w:val="24"/>
        </w:rPr>
        <w:t xml:space="preserve"> </w:t>
      </w:r>
    </w:p>
    <w:p w14:paraId="1D1AC3BE"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Υλοποιήθηκαν συγκεκριμένα, καθόλου εύκολα βήματα, σε μία τεράστια γεωγραφική έκταση:</w:t>
      </w:r>
    </w:p>
    <w:p w14:paraId="26D40766"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bCs/>
          <w:sz w:val="24"/>
          <w:szCs w:val="24"/>
        </w:rPr>
        <w:t>1</w:t>
      </w:r>
      <w:r w:rsidRPr="00BA7FAC">
        <w:rPr>
          <w:rFonts w:ascii="Arial" w:hAnsi="Arial" w:cs="Arial"/>
          <w:bCs/>
          <w:sz w:val="24"/>
          <w:szCs w:val="24"/>
          <w:vertAlign w:val="superscript"/>
        </w:rPr>
        <w:t>ον</w:t>
      </w:r>
      <w:r w:rsidRPr="00BA7FAC">
        <w:rPr>
          <w:rFonts w:ascii="Arial" w:hAnsi="Arial" w:cs="Arial"/>
          <w:bCs/>
          <w:sz w:val="24"/>
          <w:szCs w:val="24"/>
        </w:rPr>
        <w:t xml:space="preserve">. </w:t>
      </w:r>
      <w:r w:rsidRPr="00BA7FAC">
        <w:rPr>
          <w:rFonts w:ascii="Arial" w:hAnsi="Arial" w:cs="Arial"/>
          <w:sz w:val="24"/>
          <w:szCs w:val="24"/>
        </w:rPr>
        <w:t xml:space="preserve">Μετά την υποχώρηση των υδάτων από τα </w:t>
      </w:r>
      <w:proofErr w:type="spellStart"/>
      <w:r w:rsidRPr="00BA7FAC">
        <w:rPr>
          <w:rFonts w:ascii="Arial" w:hAnsi="Arial" w:cs="Arial"/>
          <w:sz w:val="24"/>
          <w:szCs w:val="24"/>
        </w:rPr>
        <w:t>πλημμυρικά</w:t>
      </w:r>
      <w:proofErr w:type="spellEnd"/>
      <w:r w:rsidRPr="00BA7FAC">
        <w:rPr>
          <w:rFonts w:ascii="Arial" w:hAnsi="Arial" w:cs="Arial"/>
          <w:sz w:val="24"/>
          <w:szCs w:val="24"/>
        </w:rPr>
        <w:t xml:space="preserve"> φαινόμενα, τεχνικά κλιμάκια των Υπηρεσιών του Υπουργείου και των Περιφερειών Θεσσαλίας και Στερεάς Ελλάδας, προχώρησαν σε επιτόπου αυτοψίες για την καταγραφή των ζημιών. </w:t>
      </w:r>
    </w:p>
    <w:p w14:paraId="2F2C9073"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2</w:t>
      </w:r>
      <w:r w:rsidRPr="00BA7FAC">
        <w:rPr>
          <w:rFonts w:ascii="Arial" w:hAnsi="Arial" w:cs="Arial"/>
          <w:sz w:val="24"/>
          <w:szCs w:val="24"/>
          <w:vertAlign w:val="superscript"/>
        </w:rPr>
        <w:t>ον</w:t>
      </w:r>
      <w:r w:rsidRPr="00BA7FAC">
        <w:rPr>
          <w:rFonts w:ascii="Arial" w:hAnsi="Arial" w:cs="Arial"/>
          <w:sz w:val="24"/>
          <w:szCs w:val="24"/>
        </w:rPr>
        <w:t xml:space="preserve">. Ακολούθησαν ευρείες συσκέψεις όπου συμμετείχαν οι Περιφερειάρχες Θεσσαλίας και Στερεάς Ελλάδας, καθώς και οι Δήμαρχοι των περιοχών που επλήγησαν. </w:t>
      </w:r>
    </w:p>
    <w:p w14:paraId="5BAE4EB0"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3</w:t>
      </w:r>
      <w:r w:rsidRPr="00BA7FAC">
        <w:rPr>
          <w:rFonts w:ascii="Arial" w:hAnsi="Arial" w:cs="Arial"/>
          <w:sz w:val="24"/>
          <w:szCs w:val="24"/>
          <w:vertAlign w:val="superscript"/>
        </w:rPr>
        <w:t>ον</w:t>
      </w:r>
      <w:r w:rsidRPr="00BA7FAC">
        <w:rPr>
          <w:rFonts w:ascii="Arial" w:hAnsi="Arial" w:cs="Arial"/>
          <w:sz w:val="24"/>
          <w:szCs w:val="24"/>
        </w:rPr>
        <w:t xml:space="preserve">. Προς επιβεβαίωση των αρχικώς καταγεγραμμένων αστοχιών, καθώς και για τη συλλογή των επιπρόσθετων πληροφοριών, το Υπουργείο απέστειλε εκ νέου τεχνικά κλιμάκια για την διενέργεια επαναληπτικών αυτοψιών. </w:t>
      </w:r>
    </w:p>
    <w:p w14:paraId="490D97A5"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Στις 2 χρονικές φάσεις πραγματοποίησης αυτοψιών κατεγράφησαν αναλυτικά στοιχεία για περίπου 1.500 σημεία αστοχιών.</w:t>
      </w:r>
    </w:p>
    <w:p w14:paraId="297F6963"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4</w:t>
      </w:r>
      <w:r w:rsidRPr="00BA7FAC">
        <w:rPr>
          <w:rFonts w:ascii="Arial" w:hAnsi="Arial" w:cs="Arial"/>
          <w:sz w:val="24"/>
          <w:szCs w:val="24"/>
          <w:vertAlign w:val="superscript"/>
        </w:rPr>
        <w:t>ον</w:t>
      </w:r>
      <w:r w:rsidRPr="00BA7FAC">
        <w:rPr>
          <w:rFonts w:ascii="Arial" w:hAnsi="Arial" w:cs="Arial"/>
          <w:sz w:val="24"/>
          <w:szCs w:val="24"/>
        </w:rPr>
        <w:t>. Κατά τη διάρκεια του Μαρτίου, ολοκληρώθηκε ο 2</w:t>
      </w:r>
      <w:r w:rsidRPr="00BA7FAC">
        <w:rPr>
          <w:rFonts w:ascii="Arial" w:hAnsi="Arial" w:cs="Arial"/>
          <w:sz w:val="24"/>
          <w:szCs w:val="24"/>
          <w:vertAlign w:val="superscript"/>
        </w:rPr>
        <w:t>ος</w:t>
      </w:r>
      <w:r w:rsidRPr="00BA7FAC">
        <w:rPr>
          <w:rFonts w:ascii="Arial" w:hAnsi="Arial" w:cs="Arial"/>
          <w:sz w:val="24"/>
          <w:szCs w:val="24"/>
        </w:rPr>
        <w:t xml:space="preserve"> γύρος διαβουλεύσεων μεταξύ των εμπλεκόμενων μερών, και κατόπιν της αξιολόγησης των επιπλέον θέσεων που προέκυψαν κατά τη διάρκεια αυτών, καθορίστηκαν τα οριστικά πλέον σημεία επέμβασης, τα οποία ανέρχονται σε 1.007, οδικά τμήματα προς αποκατάσταση και σημειακές αστοχίες), και ομαδοποιήθηκαν σε 4 πακέτα εργασιών. </w:t>
      </w:r>
    </w:p>
    <w:p w14:paraId="17FAC9A4"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sz w:val="24"/>
          <w:szCs w:val="24"/>
        </w:rPr>
        <w:lastRenderedPageBreak/>
        <w:t xml:space="preserve">Με βάση τους προϋπολογισμούς που συντάχθηκαν, το κόστος των εργασιών για τις αποκαταστάσεις του οδικού δικτύου ανέρχεται στα 900 εκατ. ευρώ </w:t>
      </w:r>
      <w:r w:rsidRPr="00BA7FAC">
        <w:rPr>
          <w:rFonts w:ascii="Arial" w:hAnsi="Arial" w:cs="Arial"/>
          <w:bCs/>
          <w:sz w:val="24"/>
          <w:szCs w:val="24"/>
        </w:rPr>
        <w:t xml:space="preserve">(με ΦΠΑ). </w:t>
      </w:r>
    </w:p>
    <w:p w14:paraId="0B1667C8"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Αυτό αναλύεται ανά Περιφερειακή Ενότητα:</w:t>
      </w:r>
    </w:p>
    <w:tbl>
      <w:tblPr>
        <w:tblW w:w="6958" w:type="dxa"/>
        <w:jc w:val="center"/>
        <w:tblBorders>
          <w:top w:val="single" w:sz="12" w:space="0" w:color="auto"/>
          <w:left w:val="single" w:sz="12" w:space="0" w:color="auto"/>
          <w:bottom w:val="single" w:sz="12" w:space="0" w:color="auto"/>
          <w:right w:val="single" w:sz="12" w:space="0" w:color="auto"/>
          <w:insideH w:val="dashSmallGap" w:sz="4" w:space="0" w:color="auto"/>
        </w:tblBorders>
        <w:tblLook w:val="04A0" w:firstRow="1" w:lastRow="0" w:firstColumn="1" w:lastColumn="0" w:noHBand="0" w:noVBand="1"/>
      </w:tblPr>
      <w:tblGrid>
        <w:gridCol w:w="2041"/>
        <w:gridCol w:w="2489"/>
        <w:gridCol w:w="2505"/>
      </w:tblGrid>
      <w:tr w:rsidR="00BA7FAC" w:rsidRPr="00BA7FAC" w14:paraId="135C2E88" w14:textId="77777777" w:rsidTr="00E87C59">
        <w:trPr>
          <w:trHeight w:val="746"/>
          <w:jc w:val="center"/>
        </w:trPr>
        <w:tc>
          <w:tcPr>
            <w:tcW w:w="1974" w:type="dxa"/>
            <w:tcBorders>
              <w:top w:val="single" w:sz="12" w:space="0" w:color="auto"/>
              <w:bottom w:val="single" w:sz="4" w:space="0" w:color="auto"/>
              <w:right w:val="single" w:sz="4" w:space="0" w:color="auto"/>
            </w:tcBorders>
            <w:shd w:val="clear" w:color="auto" w:fill="B4C6E7"/>
          </w:tcPr>
          <w:p w14:paraId="759816E7" w14:textId="77777777" w:rsidR="00BA7FAC" w:rsidRPr="00BA7FAC" w:rsidRDefault="00BA7FAC" w:rsidP="00BA7FAC">
            <w:pPr>
              <w:spacing w:after="120" w:line="360" w:lineRule="auto"/>
              <w:jc w:val="both"/>
              <w:rPr>
                <w:rFonts w:ascii="Arial" w:hAnsi="Arial" w:cs="Arial"/>
                <w:b/>
                <w:bCs/>
                <w:sz w:val="24"/>
                <w:szCs w:val="24"/>
              </w:rPr>
            </w:pPr>
            <w:r w:rsidRPr="00BA7FAC">
              <w:rPr>
                <w:rFonts w:ascii="Arial" w:hAnsi="Arial" w:cs="Arial"/>
                <w:b/>
                <w:bCs/>
                <w:sz w:val="24"/>
                <w:szCs w:val="24"/>
              </w:rPr>
              <w:t>ΠΕΡΙΦΕΡΕΙΑΚΗ ΕΝΟΤΗΤΑ</w:t>
            </w:r>
          </w:p>
        </w:tc>
        <w:tc>
          <w:tcPr>
            <w:tcW w:w="2485" w:type="dxa"/>
            <w:tcBorders>
              <w:top w:val="single" w:sz="12" w:space="0" w:color="auto"/>
              <w:left w:val="single" w:sz="4" w:space="0" w:color="auto"/>
              <w:bottom w:val="single" w:sz="4" w:space="0" w:color="auto"/>
              <w:right w:val="single" w:sz="4" w:space="0" w:color="auto"/>
            </w:tcBorders>
            <w:shd w:val="clear" w:color="auto" w:fill="B4C6E7"/>
          </w:tcPr>
          <w:p w14:paraId="66B3A569" w14:textId="77777777" w:rsidR="00BA7FAC" w:rsidRPr="00BA7FAC" w:rsidRDefault="00BA7FAC" w:rsidP="00BA7FAC">
            <w:pPr>
              <w:spacing w:after="120" w:line="360" w:lineRule="auto"/>
              <w:jc w:val="both"/>
              <w:rPr>
                <w:rFonts w:ascii="Arial" w:hAnsi="Arial" w:cs="Arial"/>
                <w:b/>
                <w:bCs/>
                <w:sz w:val="24"/>
                <w:szCs w:val="24"/>
              </w:rPr>
            </w:pPr>
            <w:r w:rsidRPr="00BA7FAC">
              <w:rPr>
                <w:rFonts w:ascii="Arial" w:hAnsi="Arial" w:cs="Arial"/>
                <w:b/>
                <w:bCs/>
                <w:sz w:val="24"/>
                <w:szCs w:val="24"/>
              </w:rPr>
              <w:t>ΠΡΟΫΠΟΛΟΓΙΣΜΟΣ ΕΡΓΩΝ ΑΝΑ ΠΕ</w:t>
            </w:r>
          </w:p>
        </w:tc>
        <w:tc>
          <w:tcPr>
            <w:tcW w:w="2499" w:type="dxa"/>
            <w:tcBorders>
              <w:top w:val="single" w:sz="12" w:space="0" w:color="auto"/>
              <w:left w:val="single" w:sz="4" w:space="0" w:color="auto"/>
              <w:bottom w:val="single" w:sz="4" w:space="0" w:color="auto"/>
            </w:tcBorders>
            <w:shd w:val="clear" w:color="auto" w:fill="B4C6E7"/>
          </w:tcPr>
          <w:p w14:paraId="14DD92FA" w14:textId="77777777" w:rsidR="00BA7FAC" w:rsidRPr="00BA7FAC" w:rsidRDefault="00BA7FAC" w:rsidP="00BA7FAC">
            <w:pPr>
              <w:spacing w:after="120" w:line="360" w:lineRule="auto"/>
              <w:jc w:val="both"/>
              <w:rPr>
                <w:rFonts w:ascii="Arial" w:hAnsi="Arial" w:cs="Arial"/>
                <w:b/>
                <w:bCs/>
                <w:sz w:val="24"/>
                <w:szCs w:val="24"/>
              </w:rPr>
            </w:pPr>
            <w:r w:rsidRPr="00BA7FAC">
              <w:rPr>
                <w:rFonts w:ascii="Arial" w:hAnsi="Arial" w:cs="Arial"/>
                <w:b/>
                <w:bCs/>
                <w:sz w:val="24"/>
                <w:szCs w:val="24"/>
              </w:rPr>
              <w:t>% ΕΠΙ ΤΟΥ ΣΥΝΟΛΙΚΟΥ ΠΡΟΫΠΟΛΟΓΙΣΜΟΥ</w:t>
            </w:r>
          </w:p>
        </w:tc>
      </w:tr>
      <w:tr w:rsidR="00BA7FAC" w:rsidRPr="00BA7FAC" w14:paraId="58C4CD68" w14:textId="77777777" w:rsidTr="00E87C59">
        <w:trPr>
          <w:trHeight w:val="375"/>
          <w:jc w:val="center"/>
        </w:trPr>
        <w:tc>
          <w:tcPr>
            <w:tcW w:w="1974" w:type="dxa"/>
            <w:tcBorders>
              <w:top w:val="single" w:sz="4" w:space="0" w:color="auto"/>
              <w:bottom w:val="single" w:sz="4" w:space="0" w:color="auto"/>
              <w:right w:val="single" w:sz="4" w:space="0" w:color="auto"/>
            </w:tcBorders>
          </w:tcPr>
          <w:p w14:paraId="5271C33D"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Μαγνησίας</w:t>
            </w:r>
          </w:p>
        </w:tc>
        <w:tc>
          <w:tcPr>
            <w:tcW w:w="2485" w:type="dxa"/>
            <w:tcBorders>
              <w:top w:val="single" w:sz="4" w:space="0" w:color="auto"/>
              <w:left w:val="single" w:sz="4" w:space="0" w:color="auto"/>
              <w:bottom w:val="single" w:sz="4" w:space="0" w:color="auto"/>
              <w:right w:val="single" w:sz="4" w:space="0" w:color="auto"/>
            </w:tcBorders>
          </w:tcPr>
          <w:p w14:paraId="715BDEF6"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293.400.000€</w:t>
            </w:r>
          </w:p>
        </w:tc>
        <w:tc>
          <w:tcPr>
            <w:tcW w:w="2499" w:type="dxa"/>
            <w:tcBorders>
              <w:top w:val="single" w:sz="4" w:space="0" w:color="auto"/>
              <w:left w:val="single" w:sz="4" w:space="0" w:color="auto"/>
              <w:bottom w:val="single" w:sz="4" w:space="0" w:color="auto"/>
            </w:tcBorders>
          </w:tcPr>
          <w:p w14:paraId="6C858178"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32,61%</w:t>
            </w:r>
          </w:p>
        </w:tc>
      </w:tr>
      <w:tr w:rsidR="00BA7FAC" w:rsidRPr="00BA7FAC" w14:paraId="7F8FD15B" w14:textId="77777777" w:rsidTr="00E87C59">
        <w:trPr>
          <w:trHeight w:val="417"/>
          <w:jc w:val="center"/>
        </w:trPr>
        <w:tc>
          <w:tcPr>
            <w:tcW w:w="1974" w:type="dxa"/>
            <w:tcBorders>
              <w:top w:val="single" w:sz="4" w:space="0" w:color="auto"/>
              <w:bottom w:val="single" w:sz="4" w:space="0" w:color="auto"/>
              <w:right w:val="single" w:sz="4" w:space="0" w:color="auto"/>
            </w:tcBorders>
          </w:tcPr>
          <w:p w14:paraId="1108EF84"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Τρικάλων</w:t>
            </w:r>
          </w:p>
        </w:tc>
        <w:tc>
          <w:tcPr>
            <w:tcW w:w="2485" w:type="dxa"/>
            <w:tcBorders>
              <w:top w:val="single" w:sz="4" w:space="0" w:color="auto"/>
              <w:left w:val="single" w:sz="4" w:space="0" w:color="auto"/>
              <w:bottom w:val="single" w:sz="4" w:space="0" w:color="auto"/>
              <w:right w:val="single" w:sz="4" w:space="0" w:color="auto"/>
            </w:tcBorders>
          </w:tcPr>
          <w:p w14:paraId="1ED9618A"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230.300.000€</w:t>
            </w:r>
          </w:p>
        </w:tc>
        <w:tc>
          <w:tcPr>
            <w:tcW w:w="2499" w:type="dxa"/>
            <w:tcBorders>
              <w:top w:val="single" w:sz="4" w:space="0" w:color="auto"/>
              <w:left w:val="single" w:sz="4" w:space="0" w:color="auto"/>
              <w:bottom w:val="single" w:sz="4" w:space="0" w:color="auto"/>
            </w:tcBorders>
          </w:tcPr>
          <w:p w14:paraId="147FA2A8"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25,60%</w:t>
            </w:r>
          </w:p>
        </w:tc>
      </w:tr>
      <w:tr w:rsidR="00BA7FAC" w:rsidRPr="00BA7FAC" w14:paraId="2DDCE244" w14:textId="77777777" w:rsidTr="00E87C59">
        <w:trPr>
          <w:trHeight w:val="497"/>
          <w:jc w:val="center"/>
        </w:trPr>
        <w:tc>
          <w:tcPr>
            <w:tcW w:w="1974" w:type="dxa"/>
            <w:tcBorders>
              <w:top w:val="single" w:sz="4" w:space="0" w:color="auto"/>
              <w:bottom w:val="single" w:sz="4" w:space="0" w:color="auto"/>
              <w:right w:val="single" w:sz="4" w:space="0" w:color="auto"/>
            </w:tcBorders>
          </w:tcPr>
          <w:p w14:paraId="4B5F9774"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Καρδίτσας</w:t>
            </w:r>
          </w:p>
        </w:tc>
        <w:tc>
          <w:tcPr>
            <w:tcW w:w="2485" w:type="dxa"/>
            <w:tcBorders>
              <w:top w:val="single" w:sz="4" w:space="0" w:color="auto"/>
              <w:left w:val="single" w:sz="4" w:space="0" w:color="auto"/>
              <w:bottom w:val="single" w:sz="4" w:space="0" w:color="auto"/>
              <w:right w:val="single" w:sz="4" w:space="0" w:color="auto"/>
            </w:tcBorders>
          </w:tcPr>
          <w:p w14:paraId="2D421FAC"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184.540.000€</w:t>
            </w:r>
          </w:p>
        </w:tc>
        <w:tc>
          <w:tcPr>
            <w:tcW w:w="2499" w:type="dxa"/>
            <w:tcBorders>
              <w:top w:val="single" w:sz="4" w:space="0" w:color="auto"/>
              <w:left w:val="single" w:sz="4" w:space="0" w:color="auto"/>
              <w:bottom w:val="single" w:sz="4" w:space="0" w:color="auto"/>
            </w:tcBorders>
          </w:tcPr>
          <w:p w14:paraId="5CC5DDDA"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20,51%</w:t>
            </w:r>
          </w:p>
        </w:tc>
      </w:tr>
      <w:tr w:rsidR="00BA7FAC" w:rsidRPr="00BA7FAC" w14:paraId="03C148AE" w14:textId="77777777" w:rsidTr="00E87C59">
        <w:trPr>
          <w:trHeight w:val="512"/>
          <w:jc w:val="center"/>
        </w:trPr>
        <w:tc>
          <w:tcPr>
            <w:tcW w:w="1974" w:type="dxa"/>
            <w:tcBorders>
              <w:top w:val="single" w:sz="4" w:space="0" w:color="auto"/>
              <w:bottom w:val="single" w:sz="4" w:space="0" w:color="auto"/>
              <w:right w:val="single" w:sz="4" w:space="0" w:color="auto"/>
            </w:tcBorders>
          </w:tcPr>
          <w:p w14:paraId="0DE11E07"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Λάρισας</w:t>
            </w:r>
          </w:p>
        </w:tc>
        <w:tc>
          <w:tcPr>
            <w:tcW w:w="2485" w:type="dxa"/>
            <w:tcBorders>
              <w:top w:val="single" w:sz="4" w:space="0" w:color="auto"/>
              <w:left w:val="single" w:sz="4" w:space="0" w:color="auto"/>
              <w:bottom w:val="single" w:sz="4" w:space="0" w:color="auto"/>
              <w:right w:val="single" w:sz="4" w:space="0" w:color="auto"/>
            </w:tcBorders>
          </w:tcPr>
          <w:p w14:paraId="1049A56C"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85.560.000€</w:t>
            </w:r>
          </w:p>
        </w:tc>
        <w:tc>
          <w:tcPr>
            <w:tcW w:w="2499" w:type="dxa"/>
            <w:tcBorders>
              <w:top w:val="single" w:sz="4" w:space="0" w:color="auto"/>
              <w:left w:val="single" w:sz="4" w:space="0" w:color="auto"/>
              <w:bottom w:val="single" w:sz="4" w:space="0" w:color="auto"/>
            </w:tcBorders>
          </w:tcPr>
          <w:p w14:paraId="745BE085"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9,51%</w:t>
            </w:r>
          </w:p>
        </w:tc>
      </w:tr>
      <w:tr w:rsidR="00BA7FAC" w:rsidRPr="00BA7FAC" w14:paraId="01279DB5" w14:textId="77777777" w:rsidTr="00E87C59">
        <w:trPr>
          <w:trHeight w:val="512"/>
          <w:jc w:val="center"/>
        </w:trPr>
        <w:tc>
          <w:tcPr>
            <w:tcW w:w="1974" w:type="dxa"/>
            <w:tcBorders>
              <w:top w:val="single" w:sz="4" w:space="0" w:color="auto"/>
              <w:bottom w:val="single" w:sz="4" w:space="0" w:color="auto"/>
              <w:right w:val="single" w:sz="4" w:space="0" w:color="auto"/>
            </w:tcBorders>
          </w:tcPr>
          <w:p w14:paraId="290DE027"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Εύβοιας</w:t>
            </w:r>
          </w:p>
        </w:tc>
        <w:tc>
          <w:tcPr>
            <w:tcW w:w="2485" w:type="dxa"/>
            <w:tcBorders>
              <w:top w:val="single" w:sz="4" w:space="0" w:color="auto"/>
              <w:left w:val="single" w:sz="4" w:space="0" w:color="auto"/>
              <w:bottom w:val="single" w:sz="4" w:space="0" w:color="auto"/>
              <w:right w:val="single" w:sz="4" w:space="0" w:color="auto"/>
            </w:tcBorders>
          </w:tcPr>
          <w:p w14:paraId="145D00B4"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87.300.000€</w:t>
            </w:r>
          </w:p>
        </w:tc>
        <w:tc>
          <w:tcPr>
            <w:tcW w:w="2499" w:type="dxa"/>
            <w:tcBorders>
              <w:top w:val="single" w:sz="4" w:space="0" w:color="auto"/>
              <w:left w:val="single" w:sz="4" w:space="0" w:color="auto"/>
              <w:bottom w:val="single" w:sz="4" w:space="0" w:color="auto"/>
            </w:tcBorders>
          </w:tcPr>
          <w:p w14:paraId="4EF0A646"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9,70%</w:t>
            </w:r>
          </w:p>
        </w:tc>
      </w:tr>
      <w:tr w:rsidR="00BA7FAC" w:rsidRPr="00BA7FAC" w14:paraId="2C93D2FA" w14:textId="77777777" w:rsidTr="00E87C59">
        <w:trPr>
          <w:trHeight w:val="497"/>
          <w:jc w:val="center"/>
        </w:trPr>
        <w:tc>
          <w:tcPr>
            <w:tcW w:w="1974" w:type="dxa"/>
            <w:tcBorders>
              <w:top w:val="single" w:sz="4" w:space="0" w:color="auto"/>
              <w:bottom w:val="single" w:sz="4" w:space="0" w:color="auto"/>
              <w:right w:val="single" w:sz="4" w:space="0" w:color="auto"/>
            </w:tcBorders>
          </w:tcPr>
          <w:p w14:paraId="67D9C6CC"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Φθιώτιδας</w:t>
            </w:r>
          </w:p>
        </w:tc>
        <w:tc>
          <w:tcPr>
            <w:tcW w:w="2485" w:type="dxa"/>
            <w:tcBorders>
              <w:top w:val="single" w:sz="4" w:space="0" w:color="auto"/>
              <w:left w:val="single" w:sz="4" w:space="0" w:color="auto"/>
              <w:bottom w:val="single" w:sz="4" w:space="0" w:color="auto"/>
              <w:right w:val="single" w:sz="4" w:space="0" w:color="auto"/>
            </w:tcBorders>
          </w:tcPr>
          <w:p w14:paraId="28AC7A18"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18.600.000€</w:t>
            </w:r>
          </w:p>
        </w:tc>
        <w:tc>
          <w:tcPr>
            <w:tcW w:w="2499" w:type="dxa"/>
            <w:tcBorders>
              <w:top w:val="single" w:sz="4" w:space="0" w:color="auto"/>
              <w:left w:val="single" w:sz="4" w:space="0" w:color="auto"/>
              <w:bottom w:val="single" w:sz="4" w:space="0" w:color="auto"/>
            </w:tcBorders>
          </w:tcPr>
          <w:p w14:paraId="7BD4C4EE"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2,07%</w:t>
            </w:r>
          </w:p>
        </w:tc>
      </w:tr>
      <w:tr w:rsidR="00BA7FAC" w:rsidRPr="00BA7FAC" w14:paraId="41423B47" w14:textId="77777777" w:rsidTr="00E87C59">
        <w:trPr>
          <w:trHeight w:val="542"/>
          <w:jc w:val="center"/>
        </w:trPr>
        <w:tc>
          <w:tcPr>
            <w:tcW w:w="6958" w:type="dxa"/>
            <w:gridSpan w:val="3"/>
            <w:tcBorders>
              <w:top w:val="single" w:sz="4" w:space="0" w:color="auto"/>
              <w:bottom w:val="single" w:sz="12" w:space="0" w:color="auto"/>
            </w:tcBorders>
            <w:shd w:val="clear" w:color="auto" w:fill="B4C6E7"/>
          </w:tcPr>
          <w:p w14:paraId="3E1185AE" w14:textId="77777777" w:rsidR="00BA7FAC" w:rsidRPr="00BA7FAC" w:rsidRDefault="00BA7FAC" w:rsidP="00BA7FAC">
            <w:pPr>
              <w:spacing w:after="120" w:line="360" w:lineRule="auto"/>
              <w:jc w:val="both"/>
              <w:rPr>
                <w:rFonts w:ascii="Arial" w:hAnsi="Arial" w:cs="Arial"/>
                <w:b/>
                <w:bCs/>
                <w:sz w:val="24"/>
                <w:szCs w:val="24"/>
              </w:rPr>
            </w:pPr>
            <w:r w:rsidRPr="00BA7FAC">
              <w:rPr>
                <w:rFonts w:ascii="Arial" w:hAnsi="Arial" w:cs="Arial"/>
                <w:b/>
                <w:bCs/>
                <w:sz w:val="24"/>
                <w:szCs w:val="24"/>
              </w:rPr>
              <w:t>899.700.000€</w:t>
            </w:r>
          </w:p>
        </w:tc>
      </w:tr>
    </w:tbl>
    <w:p w14:paraId="24E8EF2E" w14:textId="77777777" w:rsidR="00BA7FAC" w:rsidRPr="00BA7FAC" w:rsidRDefault="00BA7FAC" w:rsidP="00BA7FAC">
      <w:pPr>
        <w:spacing w:after="120" w:line="360" w:lineRule="auto"/>
        <w:jc w:val="both"/>
        <w:rPr>
          <w:rFonts w:ascii="Arial" w:hAnsi="Arial" w:cs="Arial"/>
          <w:b/>
          <w:bCs/>
          <w:i/>
          <w:sz w:val="24"/>
          <w:szCs w:val="24"/>
        </w:rPr>
      </w:pPr>
    </w:p>
    <w:p w14:paraId="172C9021" w14:textId="77777777" w:rsidR="00BA7FAC" w:rsidRPr="00BA7FAC" w:rsidRDefault="00BA7FAC" w:rsidP="00BA7FAC">
      <w:pPr>
        <w:spacing w:after="120" w:line="360" w:lineRule="auto"/>
        <w:jc w:val="both"/>
        <w:rPr>
          <w:rFonts w:ascii="Arial" w:hAnsi="Arial" w:cs="Arial"/>
          <w:b/>
          <w:bCs/>
          <w:sz w:val="24"/>
          <w:szCs w:val="24"/>
        </w:rPr>
      </w:pPr>
      <w:r w:rsidRPr="00BA7FAC">
        <w:rPr>
          <w:rFonts w:ascii="Arial" w:hAnsi="Arial" w:cs="Arial"/>
          <w:b/>
          <w:bCs/>
          <w:i/>
          <w:sz w:val="24"/>
          <w:szCs w:val="24"/>
        </w:rPr>
        <w:t>2</w:t>
      </w:r>
      <w:r w:rsidRPr="00BA7FAC">
        <w:rPr>
          <w:rFonts w:ascii="Arial" w:hAnsi="Arial" w:cs="Arial"/>
          <w:b/>
          <w:bCs/>
          <w:i/>
          <w:sz w:val="24"/>
          <w:szCs w:val="24"/>
          <w:vertAlign w:val="superscript"/>
        </w:rPr>
        <w:t>η</w:t>
      </w:r>
      <w:r w:rsidRPr="00BA7FAC">
        <w:rPr>
          <w:rFonts w:ascii="Arial" w:hAnsi="Arial" w:cs="Arial"/>
          <w:b/>
          <w:bCs/>
          <w:i/>
          <w:sz w:val="24"/>
          <w:szCs w:val="24"/>
        </w:rPr>
        <w:t xml:space="preserve"> Δέσμη Παρεμβάσεων:</w:t>
      </w:r>
      <w:r w:rsidRPr="00BA7FAC">
        <w:rPr>
          <w:rFonts w:ascii="Arial" w:hAnsi="Arial" w:cs="Arial"/>
          <w:b/>
          <w:bCs/>
          <w:sz w:val="24"/>
          <w:szCs w:val="24"/>
        </w:rPr>
        <w:t xml:space="preserve"> Μόνιμες και πιο ανθεκτικές παρεμβάσεις στο σιδηροδρομικό δίκτυο.</w:t>
      </w:r>
    </w:p>
    <w:p w14:paraId="23A2025B"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Σε αυτή τη δέσμη περιλαμβάνονται επίσης 4 εργολαβίες:</w:t>
      </w:r>
    </w:p>
    <w:p w14:paraId="194111A9" w14:textId="77777777" w:rsidR="00BA7FAC" w:rsidRPr="00BA7FAC" w:rsidRDefault="00BA7FAC" w:rsidP="00BA7FAC">
      <w:pPr>
        <w:widowControl w:val="0"/>
        <w:numPr>
          <w:ilvl w:val="0"/>
          <w:numId w:val="13"/>
        </w:numPr>
        <w:tabs>
          <w:tab w:val="left" w:pos="360"/>
        </w:tabs>
        <w:spacing w:after="120" w:line="360" w:lineRule="auto"/>
        <w:ind w:left="0" w:firstLine="0"/>
        <w:jc w:val="both"/>
        <w:rPr>
          <w:rFonts w:ascii="Arial" w:hAnsi="Arial" w:cs="Arial"/>
          <w:sz w:val="24"/>
          <w:szCs w:val="24"/>
        </w:rPr>
      </w:pPr>
      <w:r w:rsidRPr="00BA7FAC">
        <w:rPr>
          <w:rFonts w:ascii="Arial" w:hAnsi="Arial" w:cs="Arial"/>
          <w:bCs/>
          <w:sz w:val="24"/>
          <w:szCs w:val="24"/>
        </w:rPr>
        <w:t>Η α</w:t>
      </w:r>
      <w:r w:rsidRPr="00BA7FAC">
        <w:rPr>
          <w:rFonts w:ascii="Arial" w:hAnsi="Arial" w:cs="Arial"/>
          <w:sz w:val="24"/>
          <w:szCs w:val="24"/>
        </w:rPr>
        <w:t xml:space="preserve">ποκατάσταση της διπλής σιδηροδρομικής γραμμής Αθηνών – Θεσσαλονίκης, από την έξοδο του Σ.Σ. Δομοκού έως την είσοδο του Σ.Σ. </w:t>
      </w:r>
      <w:proofErr w:type="spellStart"/>
      <w:r w:rsidRPr="00BA7FAC">
        <w:rPr>
          <w:rFonts w:ascii="Arial" w:hAnsi="Arial" w:cs="Arial"/>
          <w:sz w:val="24"/>
          <w:szCs w:val="24"/>
        </w:rPr>
        <w:t>Κραννώνα</w:t>
      </w:r>
      <w:proofErr w:type="spellEnd"/>
      <w:r w:rsidRPr="00BA7FAC">
        <w:rPr>
          <w:rFonts w:ascii="Arial" w:hAnsi="Arial" w:cs="Arial"/>
          <w:sz w:val="24"/>
          <w:szCs w:val="24"/>
        </w:rPr>
        <w:t>.</w:t>
      </w:r>
    </w:p>
    <w:p w14:paraId="704F4780" w14:textId="77777777" w:rsidR="00BA7FAC" w:rsidRPr="00BA7FAC" w:rsidRDefault="00BA7FAC" w:rsidP="00BA7FAC">
      <w:pPr>
        <w:widowControl w:val="0"/>
        <w:numPr>
          <w:ilvl w:val="0"/>
          <w:numId w:val="13"/>
        </w:numPr>
        <w:tabs>
          <w:tab w:val="left" w:pos="360"/>
        </w:tabs>
        <w:spacing w:after="120" w:line="360" w:lineRule="auto"/>
        <w:ind w:left="0" w:firstLine="0"/>
        <w:jc w:val="both"/>
        <w:rPr>
          <w:rFonts w:ascii="Arial" w:hAnsi="Arial" w:cs="Arial"/>
          <w:sz w:val="24"/>
          <w:szCs w:val="24"/>
        </w:rPr>
      </w:pPr>
      <w:r w:rsidRPr="00BA7FAC">
        <w:rPr>
          <w:rFonts w:ascii="Arial" w:hAnsi="Arial" w:cs="Arial"/>
          <w:sz w:val="24"/>
          <w:szCs w:val="24"/>
        </w:rPr>
        <w:t xml:space="preserve">Η αποκατάσταση της μονής σιδηροδρομικής γραμμής </w:t>
      </w:r>
      <w:proofErr w:type="spellStart"/>
      <w:r w:rsidRPr="00BA7FAC">
        <w:rPr>
          <w:rFonts w:ascii="Arial" w:hAnsi="Arial" w:cs="Arial"/>
          <w:sz w:val="24"/>
          <w:szCs w:val="24"/>
        </w:rPr>
        <w:t>Παλαιοφάρσαλου</w:t>
      </w:r>
      <w:proofErr w:type="spellEnd"/>
      <w:r w:rsidRPr="00BA7FAC">
        <w:rPr>
          <w:rFonts w:ascii="Arial" w:hAnsi="Arial" w:cs="Arial"/>
          <w:sz w:val="24"/>
          <w:szCs w:val="24"/>
        </w:rPr>
        <w:t xml:space="preserve"> – Καλαμπάκας.</w:t>
      </w:r>
    </w:p>
    <w:p w14:paraId="2C76E1CD" w14:textId="77777777" w:rsidR="00BA7FAC" w:rsidRPr="00BA7FAC" w:rsidRDefault="00BA7FAC" w:rsidP="00BA7FAC">
      <w:pPr>
        <w:widowControl w:val="0"/>
        <w:numPr>
          <w:ilvl w:val="0"/>
          <w:numId w:val="13"/>
        </w:numPr>
        <w:tabs>
          <w:tab w:val="left" w:pos="360"/>
        </w:tabs>
        <w:spacing w:after="120" w:line="360" w:lineRule="auto"/>
        <w:ind w:left="0" w:firstLine="0"/>
        <w:jc w:val="both"/>
        <w:rPr>
          <w:rFonts w:ascii="Arial" w:hAnsi="Arial" w:cs="Arial"/>
          <w:sz w:val="24"/>
          <w:szCs w:val="24"/>
        </w:rPr>
      </w:pPr>
      <w:r w:rsidRPr="00BA7FAC">
        <w:rPr>
          <w:rFonts w:ascii="Arial" w:hAnsi="Arial" w:cs="Arial"/>
          <w:sz w:val="24"/>
          <w:szCs w:val="24"/>
        </w:rPr>
        <w:t>Η αποκατάσταση της μονής σιδηροδρομικής γραμμής Λάρισας – Βόλου.</w:t>
      </w:r>
    </w:p>
    <w:p w14:paraId="67C14951" w14:textId="7B9D4CAD" w:rsidR="00BA7FAC" w:rsidRPr="00BA7FAC" w:rsidRDefault="00BA7FAC" w:rsidP="00BA7FAC">
      <w:pPr>
        <w:widowControl w:val="0"/>
        <w:numPr>
          <w:ilvl w:val="0"/>
          <w:numId w:val="13"/>
        </w:numPr>
        <w:tabs>
          <w:tab w:val="left" w:pos="360"/>
        </w:tabs>
        <w:spacing w:after="120" w:line="360" w:lineRule="auto"/>
        <w:ind w:left="0" w:firstLine="0"/>
        <w:jc w:val="both"/>
        <w:rPr>
          <w:rFonts w:ascii="Arial" w:hAnsi="Arial" w:cs="Arial"/>
          <w:sz w:val="24"/>
          <w:szCs w:val="24"/>
        </w:rPr>
      </w:pPr>
      <w:r w:rsidRPr="00BA7FAC">
        <w:rPr>
          <w:rFonts w:ascii="Arial" w:hAnsi="Arial" w:cs="Arial"/>
          <w:sz w:val="24"/>
          <w:szCs w:val="24"/>
        </w:rPr>
        <w:t xml:space="preserve">Η αποκατάσταση των συστημάτων Σηματοδότησης, ETCS L1, </w:t>
      </w:r>
      <w:proofErr w:type="spellStart"/>
      <w:r w:rsidRPr="00BA7FAC">
        <w:rPr>
          <w:rFonts w:ascii="Arial" w:hAnsi="Arial" w:cs="Arial"/>
          <w:sz w:val="24"/>
          <w:szCs w:val="24"/>
        </w:rPr>
        <w:t>Τηλεδιοίκησης</w:t>
      </w:r>
      <w:proofErr w:type="spellEnd"/>
      <w:r w:rsidRPr="00BA7FAC">
        <w:rPr>
          <w:rFonts w:ascii="Arial" w:hAnsi="Arial" w:cs="Arial"/>
          <w:sz w:val="24"/>
          <w:szCs w:val="24"/>
        </w:rPr>
        <w:t xml:space="preserve"> και</w:t>
      </w:r>
      <w:r w:rsidR="00D74683">
        <w:rPr>
          <w:rFonts w:ascii="Arial" w:hAnsi="Arial" w:cs="Arial"/>
          <w:sz w:val="24"/>
          <w:szCs w:val="24"/>
        </w:rPr>
        <w:t xml:space="preserve"> </w:t>
      </w:r>
      <w:r w:rsidRPr="00BA7FAC">
        <w:rPr>
          <w:rFonts w:ascii="Arial" w:hAnsi="Arial" w:cs="Arial"/>
          <w:sz w:val="24"/>
          <w:szCs w:val="24"/>
        </w:rPr>
        <w:t xml:space="preserve">Ηλεκτροκίνησης στο τμήμα της διπλής σιδηροδρομικής γραμμής από το Σ.Σ. </w:t>
      </w:r>
      <w:proofErr w:type="spellStart"/>
      <w:r w:rsidRPr="00BA7FAC">
        <w:rPr>
          <w:rFonts w:ascii="Arial" w:hAnsi="Arial" w:cs="Arial"/>
          <w:sz w:val="24"/>
          <w:szCs w:val="24"/>
        </w:rPr>
        <w:lastRenderedPageBreak/>
        <w:t>Παλαιοφάρσαλο</w:t>
      </w:r>
      <w:proofErr w:type="spellEnd"/>
      <w:r w:rsidRPr="00BA7FAC">
        <w:rPr>
          <w:rFonts w:ascii="Arial" w:hAnsi="Arial" w:cs="Arial"/>
          <w:sz w:val="24"/>
          <w:szCs w:val="24"/>
        </w:rPr>
        <w:t xml:space="preserve"> έως τον Σ.Σ. </w:t>
      </w:r>
      <w:proofErr w:type="spellStart"/>
      <w:r w:rsidRPr="00BA7FAC">
        <w:rPr>
          <w:rFonts w:ascii="Arial" w:hAnsi="Arial" w:cs="Arial"/>
          <w:sz w:val="24"/>
          <w:szCs w:val="24"/>
        </w:rPr>
        <w:t>Κράννων</w:t>
      </w:r>
      <w:proofErr w:type="spellEnd"/>
      <w:r w:rsidRPr="00BA7FAC">
        <w:rPr>
          <w:rFonts w:ascii="Arial" w:hAnsi="Arial" w:cs="Arial"/>
          <w:sz w:val="24"/>
          <w:szCs w:val="24"/>
        </w:rPr>
        <w:t>.</w:t>
      </w:r>
    </w:p>
    <w:p w14:paraId="7D268C14"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Αυτά τα έργα είναι προϋπολογισμού 452 εκατ. ευρώ.</w:t>
      </w:r>
    </w:p>
    <w:p w14:paraId="4AD8CB6F"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sz w:val="24"/>
          <w:szCs w:val="24"/>
        </w:rPr>
        <w:t xml:space="preserve">Σε αυτές τις δύο δέσμες παρεμβάσεων, μετά την παραλαβή από την Αναθέτουσα Αρχή των τελικών παραδοτέων ακολούθησε πλήθος ενεργειών και αποφάσεων του Υπουργείου Υποδομών και Μεταφορών, αναφορικά με τις </w:t>
      </w:r>
      <w:proofErr w:type="spellStart"/>
      <w:r w:rsidRPr="00BA7FAC">
        <w:rPr>
          <w:rFonts w:ascii="Arial" w:hAnsi="Arial" w:cs="Arial"/>
          <w:sz w:val="24"/>
          <w:szCs w:val="24"/>
        </w:rPr>
        <w:t>προαπαιτούμενες</w:t>
      </w:r>
      <w:proofErr w:type="spellEnd"/>
      <w:r w:rsidRPr="00BA7FAC">
        <w:rPr>
          <w:rFonts w:ascii="Arial" w:hAnsi="Arial" w:cs="Arial"/>
          <w:sz w:val="24"/>
          <w:szCs w:val="24"/>
        </w:rPr>
        <w:t xml:space="preserve"> εγκρίσεις καθορισμού του τεχνικού αντικειμένου, καθώς και της απαραίτητης εξασφάλισης των οικονομικών πόρων που προέρχονται από το Ταμείο Ανάκαμψης και Ανθεκτικότητας </w:t>
      </w:r>
      <w:r w:rsidRPr="00BA7FAC">
        <w:rPr>
          <w:rFonts w:ascii="Arial" w:hAnsi="Arial" w:cs="Arial"/>
          <w:bCs/>
          <w:sz w:val="24"/>
          <w:szCs w:val="24"/>
        </w:rPr>
        <w:t>και από το Τομεακό Πρόγραμμα Ανάπτυξης του Υπουργείου 2021-2025.</w:t>
      </w:r>
    </w:p>
    <w:p w14:paraId="7A013803" w14:textId="77777777" w:rsidR="00BA7FAC" w:rsidRPr="00BA7FAC" w:rsidRDefault="00BA7FAC" w:rsidP="00BA7FAC">
      <w:pPr>
        <w:autoSpaceDE w:val="0"/>
        <w:autoSpaceDN w:val="0"/>
        <w:adjustRightInd w:val="0"/>
        <w:spacing w:after="120" w:line="360" w:lineRule="auto"/>
        <w:jc w:val="both"/>
        <w:rPr>
          <w:rFonts w:ascii="Arial" w:hAnsi="Arial" w:cs="Arial"/>
          <w:sz w:val="24"/>
          <w:szCs w:val="24"/>
        </w:rPr>
      </w:pPr>
      <w:r w:rsidRPr="00BA7FAC">
        <w:rPr>
          <w:rFonts w:ascii="Arial" w:hAnsi="Arial" w:cs="Arial"/>
          <w:sz w:val="24"/>
          <w:szCs w:val="24"/>
        </w:rPr>
        <w:t>Εξαιρετικά δύσκολη και απαιτητική άσκηση, αφού πόροι - αρχικά - δεν υπήρχαν, και το ύψος αυτών είναι ιδιαίτερα μεγάλο.</w:t>
      </w:r>
    </w:p>
    <w:p w14:paraId="1BCED15D" w14:textId="77777777" w:rsidR="00BA7FAC" w:rsidRPr="00BA7FAC" w:rsidRDefault="00BA7FAC" w:rsidP="00BA7FAC">
      <w:pPr>
        <w:autoSpaceDE w:val="0"/>
        <w:autoSpaceDN w:val="0"/>
        <w:adjustRightInd w:val="0"/>
        <w:spacing w:after="120" w:line="360" w:lineRule="auto"/>
        <w:jc w:val="both"/>
        <w:rPr>
          <w:rFonts w:ascii="Arial" w:hAnsi="Arial" w:cs="Arial"/>
          <w:sz w:val="24"/>
          <w:szCs w:val="24"/>
        </w:rPr>
      </w:pPr>
      <w:r w:rsidRPr="00BA7FAC">
        <w:rPr>
          <w:rFonts w:ascii="Arial" w:hAnsi="Arial" w:cs="Arial"/>
          <w:sz w:val="24"/>
          <w:szCs w:val="24"/>
        </w:rPr>
        <w:t>Τα σημεία αστοχίας ομαδοποιήθηκαν και διαχωρίστηκαν σε προτεραιότητες, με κριτήρια την κρισιμότητα, τη γραμμική τους συνέχεια και τη δυνατότητα αποπεράτωσής τους εντός του προβλεπόμενου χρονικού διαστήματος, ανάλογα με την πηγή χρηματοδότησης.</w:t>
      </w:r>
    </w:p>
    <w:p w14:paraId="6842A371"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Το αντικείμενο που θα χρηματοδοτηθεί από πόρους του ΤΑΑ, έχει ορίζοντα ολοκλήρωσης το χρόνο ισχύος του χρηματοδοτικού εργαλείου.</w:t>
      </w:r>
    </w:p>
    <w:p w14:paraId="5F850AE7"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Για την ολοκλήρωση του υπόλοιπου αντικειμένου των οδικών έργων, που θα χρηματοδοτηθεί από πόρους του Προγράμματος Δημοσίων Επενδύσεων (ΠΔΕ), η διάρκεια των συμβάσεων έχει οριστεί σε 48 μήνες από την ημερομηνία υπογραφής τους.</w:t>
      </w:r>
    </w:p>
    <w:p w14:paraId="0E002C7E"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Για την ολοκλήρωση του υπόλοιπου αντικειμένου των σιδηροδρομικών έργων, που θα χρηματοδοτηθεί από πόρους του ΠΔΕ, η διάρκεια των συμβάσεων έχει οριστεί σε 15 μήνες από την ημερομηνία υπογραφής τους.</w:t>
      </w:r>
    </w:p>
    <w:p w14:paraId="37B798D1"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 xml:space="preserve">Μέσα στον περασμένο Δεκέμβριο, απεστάλησαν οι προσκλήσεις σε διαδικασία διαπραγμάτευσης στους οικονομικούς φορείς και κατόπιν κατατέθηκαν, αποσφραγίστηκαν και αξιολογήθηκαν οι σχετικές προσφορές. </w:t>
      </w:r>
    </w:p>
    <w:p w14:paraId="196E68DD" w14:textId="4A3F76CC"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lastRenderedPageBreak/>
        <w:t>Στη συνέχεια ακολούθησε η διαδικασία κατακύρωσης των προσωρινών αναδόχων, ενώ προχωρ</w:t>
      </w:r>
      <w:r>
        <w:rPr>
          <w:rFonts w:ascii="Arial" w:hAnsi="Arial" w:cs="Arial"/>
          <w:bCs/>
          <w:sz w:val="24"/>
          <w:szCs w:val="24"/>
        </w:rPr>
        <w:t>ήσαμε</w:t>
      </w:r>
      <w:r w:rsidRPr="00BA7FAC">
        <w:rPr>
          <w:rFonts w:ascii="Arial" w:hAnsi="Arial" w:cs="Arial"/>
          <w:bCs/>
          <w:sz w:val="24"/>
          <w:szCs w:val="24"/>
        </w:rPr>
        <w:t xml:space="preserve">, σήμερα, και στην αποστολή των Σχεδίων Συμβάσεων στο Ελεγκτικό Συνέδριο για τον προβλεπόμενο </w:t>
      </w:r>
      <w:proofErr w:type="spellStart"/>
      <w:r w:rsidRPr="00BA7FAC">
        <w:rPr>
          <w:rFonts w:ascii="Arial" w:hAnsi="Arial" w:cs="Arial"/>
          <w:bCs/>
          <w:sz w:val="24"/>
          <w:szCs w:val="24"/>
        </w:rPr>
        <w:t>προσυμβατικό</w:t>
      </w:r>
      <w:proofErr w:type="spellEnd"/>
      <w:r w:rsidRPr="00BA7FAC">
        <w:rPr>
          <w:rFonts w:ascii="Arial" w:hAnsi="Arial" w:cs="Arial"/>
          <w:bCs/>
          <w:sz w:val="24"/>
          <w:szCs w:val="24"/>
        </w:rPr>
        <w:t xml:space="preserve"> έλεγχο.</w:t>
      </w:r>
    </w:p>
    <w:p w14:paraId="3BB99F15" w14:textId="77777777" w:rsidR="00BA7FAC" w:rsidRPr="00BA7FAC" w:rsidRDefault="00BA7FAC" w:rsidP="00BA7FAC">
      <w:pPr>
        <w:spacing w:after="120" w:line="360" w:lineRule="auto"/>
        <w:jc w:val="both"/>
        <w:rPr>
          <w:rFonts w:ascii="Arial" w:hAnsi="Arial" w:cs="Arial"/>
          <w:sz w:val="24"/>
          <w:szCs w:val="24"/>
          <w:shd w:val="clear" w:color="auto" w:fill="FFFFFF"/>
        </w:rPr>
      </w:pPr>
      <w:r w:rsidRPr="00BA7FAC">
        <w:rPr>
          <w:rFonts w:ascii="Arial" w:hAnsi="Arial" w:cs="Arial"/>
          <w:sz w:val="24"/>
          <w:szCs w:val="24"/>
          <w:shd w:val="clear" w:color="auto" w:fill="FFFFFF"/>
        </w:rPr>
        <w:t>Συγκεκριμένα, στο Ελεγκτικό Συνέδριο υποβλήθηκαν τα 4 οδικά έργα, 1 οδικό έργο που αφορά το παράπλευρο οδικό δίκτυο στην Θεσσαλία, 3 σιδηροδρομικά έργα και 2 φάκελοι Τεχνικών Συμβούλων για τα προαναφερόμενα έργα, ένας για τα οδικά και ένας για τα σιδηροδρομικά.</w:t>
      </w:r>
    </w:p>
    <w:p w14:paraId="5B18B654"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Έτσι, υπό την προϋπόθεση θετικής έκβασης των προδικαστικών προσφυγών, ολοκληρώνεται η διαδικασία υπογραφής συμβάσεων με τους αναδόχους για την εκκίνηση των κατεπειγόντων έργων αποκατάστασης του οδικού και του σιδηροδρομικού δικτύου.</w:t>
      </w:r>
    </w:p>
    <w:p w14:paraId="5E179C37" w14:textId="77777777" w:rsidR="00BA7FAC" w:rsidRPr="00BA7FAC" w:rsidRDefault="00BA7FAC" w:rsidP="00BA7FAC">
      <w:pPr>
        <w:spacing w:after="120" w:line="360" w:lineRule="auto"/>
        <w:jc w:val="both"/>
        <w:rPr>
          <w:rFonts w:ascii="Arial" w:hAnsi="Arial" w:cs="Arial"/>
          <w:b/>
          <w:bCs/>
          <w:sz w:val="24"/>
          <w:szCs w:val="24"/>
        </w:rPr>
      </w:pPr>
      <w:r w:rsidRPr="00BA7FAC">
        <w:rPr>
          <w:rFonts w:ascii="Arial" w:hAnsi="Arial" w:cs="Arial"/>
          <w:b/>
          <w:bCs/>
          <w:i/>
          <w:sz w:val="24"/>
          <w:szCs w:val="24"/>
        </w:rPr>
        <w:t>3</w:t>
      </w:r>
      <w:r w:rsidRPr="00BA7FAC">
        <w:rPr>
          <w:rFonts w:ascii="Arial" w:hAnsi="Arial" w:cs="Arial"/>
          <w:b/>
          <w:bCs/>
          <w:i/>
          <w:sz w:val="24"/>
          <w:szCs w:val="24"/>
          <w:vertAlign w:val="superscript"/>
        </w:rPr>
        <w:t>η</w:t>
      </w:r>
      <w:r w:rsidRPr="00BA7FAC">
        <w:rPr>
          <w:rFonts w:ascii="Arial" w:hAnsi="Arial" w:cs="Arial"/>
          <w:b/>
          <w:bCs/>
          <w:i/>
          <w:sz w:val="24"/>
          <w:szCs w:val="24"/>
        </w:rPr>
        <w:t xml:space="preserve"> Δέσμη Παρεμβάσεων:</w:t>
      </w:r>
      <w:r w:rsidRPr="00BA7FAC">
        <w:rPr>
          <w:rFonts w:ascii="Arial" w:hAnsi="Arial" w:cs="Arial"/>
          <w:b/>
          <w:bCs/>
          <w:sz w:val="24"/>
          <w:szCs w:val="24"/>
        </w:rPr>
        <w:t xml:space="preserve"> Σημαντικές παρεμβάσεις σε Σχολικές Υποδομές.</w:t>
      </w:r>
    </w:p>
    <w:p w14:paraId="4AD0D2CE"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Έχει υπογραφεί μνημόνιο συνεργασίας με την Ένωση Ελλήνων Εφοπλιστών, και ποσό των 30,5 εκατ. ευρώ έχει διατεθεί για την αποκατάσταση αστοχιών σε σχολεία τα οποία έχουν υποστεί ζημιές μεγάλης κλίμακας, με Αναθέτουσα Αρχή την ΚΤΙΡΙΑΚΕΣ ΥΠΟΔΟΜΕΣ ΑΕ.</w:t>
      </w:r>
    </w:p>
    <w:p w14:paraId="48340718"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Οι απαραίτητες συμβάσεις υπεγράφησαν τον Ιούνιο του 2024, και αφορούν σε 5 έργα στη Θεσσαλία, κατανεμημένα ως κάτωθι:</w:t>
      </w:r>
    </w:p>
    <w:tbl>
      <w:tblPr>
        <w:tblW w:w="9039"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2802"/>
        <w:gridCol w:w="2551"/>
        <w:gridCol w:w="3686"/>
      </w:tblGrid>
      <w:tr w:rsidR="00BA7FAC" w:rsidRPr="00BA7FAC" w14:paraId="36F1C742" w14:textId="77777777" w:rsidTr="00E87C59">
        <w:trPr>
          <w:trHeight w:val="283"/>
        </w:trPr>
        <w:tc>
          <w:tcPr>
            <w:tcW w:w="9039" w:type="dxa"/>
            <w:gridSpan w:val="3"/>
            <w:tcBorders>
              <w:top w:val="single" w:sz="12" w:space="0" w:color="auto"/>
            </w:tcBorders>
            <w:shd w:val="clear" w:color="auto" w:fill="9CC2E5"/>
            <w:vAlign w:val="center"/>
          </w:tcPr>
          <w:p w14:paraId="0F0110E5"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ΟΜΑΔΑ 1</w:t>
            </w:r>
          </w:p>
        </w:tc>
      </w:tr>
      <w:tr w:rsidR="00BA7FAC" w:rsidRPr="00BA7FAC" w14:paraId="18C2E412" w14:textId="77777777" w:rsidTr="00E87C59">
        <w:trPr>
          <w:trHeight w:val="131"/>
        </w:trPr>
        <w:tc>
          <w:tcPr>
            <w:tcW w:w="2802" w:type="dxa"/>
            <w:tcBorders>
              <w:top w:val="single" w:sz="2" w:space="0" w:color="auto"/>
              <w:bottom w:val="single" w:sz="2" w:space="0" w:color="auto"/>
              <w:right w:val="single" w:sz="12" w:space="0" w:color="auto"/>
            </w:tcBorders>
            <w:shd w:val="clear" w:color="auto" w:fill="9CC2E5"/>
            <w:vAlign w:val="center"/>
          </w:tcPr>
          <w:p w14:paraId="7475ECF0"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Σχολική Μονάδα</w:t>
            </w:r>
          </w:p>
        </w:tc>
        <w:tc>
          <w:tcPr>
            <w:tcW w:w="2551" w:type="dxa"/>
            <w:tcBorders>
              <w:top w:val="single" w:sz="2" w:space="0" w:color="auto"/>
              <w:left w:val="single" w:sz="12" w:space="0" w:color="auto"/>
              <w:bottom w:val="single" w:sz="4" w:space="0" w:color="auto"/>
              <w:right w:val="single" w:sz="12" w:space="0" w:color="auto"/>
            </w:tcBorders>
            <w:shd w:val="clear" w:color="auto" w:fill="9CC2E5"/>
          </w:tcPr>
          <w:p w14:paraId="6B0FBBB4"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 xml:space="preserve">Δήμος </w:t>
            </w:r>
          </w:p>
        </w:tc>
        <w:tc>
          <w:tcPr>
            <w:tcW w:w="3686" w:type="dxa"/>
            <w:tcBorders>
              <w:top w:val="single" w:sz="2" w:space="0" w:color="auto"/>
              <w:left w:val="single" w:sz="12" w:space="0" w:color="auto"/>
              <w:bottom w:val="single" w:sz="4" w:space="0" w:color="auto"/>
              <w:right w:val="single" w:sz="12" w:space="0" w:color="auto"/>
            </w:tcBorders>
            <w:shd w:val="clear" w:color="auto" w:fill="9CC2E5"/>
          </w:tcPr>
          <w:p w14:paraId="55A0E6CB"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Εκτιμώμενη ολοκλήρωση</w:t>
            </w:r>
          </w:p>
        </w:tc>
      </w:tr>
      <w:tr w:rsidR="00BA7FAC" w:rsidRPr="00BA7FAC" w14:paraId="3A7D7B57" w14:textId="77777777" w:rsidTr="00E87C59">
        <w:tc>
          <w:tcPr>
            <w:tcW w:w="2802" w:type="dxa"/>
            <w:tcBorders>
              <w:top w:val="single" w:sz="2" w:space="0" w:color="auto"/>
              <w:bottom w:val="single" w:sz="2" w:space="0" w:color="auto"/>
              <w:right w:val="single" w:sz="12" w:space="0" w:color="auto"/>
            </w:tcBorders>
            <w:vAlign w:val="center"/>
          </w:tcPr>
          <w:p w14:paraId="07B456B7"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30ο Ν/Γ ΤΡΙΚΑΛΩΝ</w:t>
            </w:r>
          </w:p>
        </w:tc>
        <w:tc>
          <w:tcPr>
            <w:tcW w:w="2551" w:type="dxa"/>
            <w:tcBorders>
              <w:top w:val="single" w:sz="4" w:space="0" w:color="auto"/>
              <w:left w:val="single" w:sz="12" w:space="0" w:color="auto"/>
              <w:bottom w:val="single" w:sz="4" w:space="0" w:color="auto"/>
              <w:right w:val="single" w:sz="12" w:space="0" w:color="auto"/>
            </w:tcBorders>
            <w:vAlign w:val="center"/>
          </w:tcPr>
          <w:p w14:paraId="2C6F6B98" w14:textId="77777777" w:rsidR="00BA7FAC" w:rsidRPr="00BA7FAC" w:rsidRDefault="00BA7FAC" w:rsidP="00BA7FAC">
            <w:pPr>
              <w:spacing w:after="120" w:line="360" w:lineRule="auto"/>
              <w:jc w:val="both"/>
              <w:rPr>
                <w:rFonts w:ascii="Arial" w:hAnsi="Arial" w:cs="Arial"/>
                <w:bCs/>
                <w:sz w:val="24"/>
                <w:szCs w:val="24"/>
              </w:rPr>
            </w:pPr>
            <w:proofErr w:type="spellStart"/>
            <w:r w:rsidRPr="00BA7FAC">
              <w:rPr>
                <w:rFonts w:ascii="Arial" w:hAnsi="Arial" w:cs="Arial"/>
                <w:bCs/>
                <w:sz w:val="24"/>
                <w:szCs w:val="24"/>
              </w:rPr>
              <w:t>Τρικκαίων</w:t>
            </w:r>
            <w:proofErr w:type="spellEnd"/>
          </w:p>
        </w:tc>
        <w:tc>
          <w:tcPr>
            <w:tcW w:w="3686" w:type="dxa"/>
            <w:tcBorders>
              <w:top w:val="single" w:sz="4" w:space="0" w:color="auto"/>
              <w:left w:val="single" w:sz="12" w:space="0" w:color="auto"/>
              <w:bottom w:val="single" w:sz="4" w:space="0" w:color="auto"/>
              <w:right w:val="single" w:sz="12" w:space="0" w:color="auto"/>
            </w:tcBorders>
            <w:vAlign w:val="center"/>
          </w:tcPr>
          <w:p w14:paraId="497F7A23"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i/>
                <w:sz w:val="24"/>
                <w:szCs w:val="24"/>
              </w:rPr>
              <w:t xml:space="preserve">Απομένουν εργασίες που δεν επηρεάζουν τη λειτουργία του, όπως εργασίες στον περιβάλλοντα χώρο, ανακαίνιση </w:t>
            </w:r>
            <w:r w:rsidRPr="00BA7FAC">
              <w:rPr>
                <w:rFonts w:ascii="Arial" w:hAnsi="Arial" w:cs="Arial"/>
                <w:i/>
                <w:sz w:val="24"/>
                <w:szCs w:val="24"/>
                <w:lang w:val="en-US"/>
              </w:rPr>
              <w:t>WC</w:t>
            </w:r>
          </w:p>
        </w:tc>
      </w:tr>
      <w:tr w:rsidR="00BA7FAC" w:rsidRPr="00BA7FAC" w14:paraId="0C16C128" w14:textId="77777777" w:rsidTr="00E87C59">
        <w:tc>
          <w:tcPr>
            <w:tcW w:w="2802" w:type="dxa"/>
            <w:tcBorders>
              <w:top w:val="single" w:sz="2" w:space="0" w:color="auto"/>
              <w:bottom w:val="single" w:sz="2" w:space="0" w:color="auto"/>
              <w:right w:val="single" w:sz="12" w:space="0" w:color="auto"/>
            </w:tcBorders>
            <w:vAlign w:val="center"/>
          </w:tcPr>
          <w:p w14:paraId="7AF17E49"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ΕΙΔΙΚΟ ΤΡΙΚΑΛΩΝ</w:t>
            </w:r>
          </w:p>
        </w:tc>
        <w:tc>
          <w:tcPr>
            <w:tcW w:w="2551" w:type="dxa"/>
            <w:tcBorders>
              <w:top w:val="single" w:sz="4" w:space="0" w:color="auto"/>
              <w:left w:val="single" w:sz="12" w:space="0" w:color="auto"/>
              <w:bottom w:val="single" w:sz="4" w:space="0" w:color="auto"/>
              <w:right w:val="single" w:sz="12" w:space="0" w:color="auto"/>
            </w:tcBorders>
            <w:vAlign w:val="center"/>
          </w:tcPr>
          <w:p w14:paraId="1D86B3E1" w14:textId="77777777" w:rsidR="00BA7FAC" w:rsidRPr="00BA7FAC" w:rsidRDefault="00BA7FAC" w:rsidP="00BA7FAC">
            <w:pPr>
              <w:spacing w:after="120" w:line="360" w:lineRule="auto"/>
              <w:jc w:val="both"/>
              <w:rPr>
                <w:rFonts w:ascii="Arial" w:hAnsi="Arial" w:cs="Arial"/>
                <w:bCs/>
                <w:sz w:val="24"/>
                <w:szCs w:val="24"/>
              </w:rPr>
            </w:pPr>
            <w:proofErr w:type="spellStart"/>
            <w:r w:rsidRPr="00BA7FAC">
              <w:rPr>
                <w:rFonts w:ascii="Arial" w:hAnsi="Arial" w:cs="Arial"/>
                <w:bCs/>
                <w:sz w:val="24"/>
                <w:szCs w:val="24"/>
              </w:rPr>
              <w:t>Τρικκαίων</w:t>
            </w:r>
            <w:proofErr w:type="spellEnd"/>
          </w:p>
        </w:tc>
        <w:tc>
          <w:tcPr>
            <w:tcW w:w="3686" w:type="dxa"/>
            <w:tcBorders>
              <w:top w:val="single" w:sz="4" w:space="0" w:color="auto"/>
              <w:left w:val="single" w:sz="12" w:space="0" w:color="auto"/>
              <w:bottom w:val="single" w:sz="4" w:space="0" w:color="auto"/>
              <w:right w:val="single" w:sz="12" w:space="0" w:color="auto"/>
            </w:tcBorders>
            <w:vAlign w:val="center"/>
          </w:tcPr>
          <w:p w14:paraId="53AF6DDE"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03/2025</w:t>
            </w:r>
          </w:p>
        </w:tc>
      </w:tr>
      <w:tr w:rsidR="00BA7FAC" w:rsidRPr="00BA7FAC" w14:paraId="5FDFED5A" w14:textId="77777777" w:rsidTr="00E87C59">
        <w:tc>
          <w:tcPr>
            <w:tcW w:w="2802" w:type="dxa"/>
            <w:tcBorders>
              <w:top w:val="single" w:sz="2" w:space="0" w:color="auto"/>
              <w:bottom w:val="single" w:sz="2" w:space="0" w:color="auto"/>
              <w:right w:val="single" w:sz="12" w:space="0" w:color="auto"/>
            </w:tcBorders>
            <w:vAlign w:val="center"/>
          </w:tcPr>
          <w:p w14:paraId="5FFCD766"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lastRenderedPageBreak/>
              <w:t>ΔΣ ΜΕΓΑΛΩΝ ΚΑΛΥΒΙΩΝ</w:t>
            </w:r>
          </w:p>
        </w:tc>
        <w:tc>
          <w:tcPr>
            <w:tcW w:w="2551" w:type="dxa"/>
            <w:tcBorders>
              <w:top w:val="single" w:sz="4" w:space="0" w:color="auto"/>
              <w:left w:val="single" w:sz="12" w:space="0" w:color="auto"/>
              <w:bottom w:val="single" w:sz="4" w:space="0" w:color="auto"/>
              <w:right w:val="single" w:sz="12" w:space="0" w:color="auto"/>
            </w:tcBorders>
            <w:vAlign w:val="center"/>
          </w:tcPr>
          <w:p w14:paraId="01E042EB" w14:textId="77777777" w:rsidR="00BA7FAC" w:rsidRPr="00BA7FAC" w:rsidRDefault="00BA7FAC" w:rsidP="00BA7FAC">
            <w:pPr>
              <w:spacing w:after="120" w:line="360" w:lineRule="auto"/>
              <w:jc w:val="both"/>
              <w:rPr>
                <w:rFonts w:ascii="Arial" w:hAnsi="Arial" w:cs="Arial"/>
                <w:bCs/>
                <w:sz w:val="24"/>
                <w:szCs w:val="24"/>
              </w:rPr>
            </w:pPr>
            <w:proofErr w:type="spellStart"/>
            <w:r w:rsidRPr="00BA7FAC">
              <w:rPr>
                <w:rFonts w:ascii="Arial" w:hAnsi="Arial" w:cs="Arial"/>
                <w:bCs/>
                <w:sz w:val="24"/>
                <w:szCs w:val="24"/>
              </w:rPr>
              <w:t>Τρικκαίων</w:t>
            </w:r>
            <w:proofErr w:type="spellEnd"/>
          </w:p>
        </w:tc>
        <w:tc>
          <w:tcPr>
            <w:tcW w:w="3686" w:type="dxa"/>
            <w:tcBorders>
              <w:top w:val="single" w:sz="4" w:space="0" w:color="auto"/>
              <w:left w:val="single" w:sz="12" w:space="0" w:color="auto"/>
              <w:bottom w:val="single" w:sz="4" w:space="0" w:color="auto"/>
              <w:right w:val="single" w:sz="12" w:space="0" w:color="auto"/>
            </w:tcBorders>
            <w:vAlign w:val="center"/>
          </w:tcPr>
          <w:p w14:paraId="1373E334"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03/2025</w:t>
            </w:r>
          </w:p>
        </w:tc>
      </w:tr>
      <w:tr w:rsidR="00BA7FAC" w:rsidRPr="00BA7FAC" w14:paraId="6BEB7451" w14:textId="77777777" w:rsidTr="00E87C59">
        <w:tc>
          <w:tcPr>
            <w:tcW w:w="2802" w:type="dxa"/>
            <w:tcBorders>
              <w:top w:val="single" w:sz="2" w:space="0" w:color="auto"/>
              <w:bottom w:val="single" w:sz="2" w:space="0" w:color="auto"/>
              <w:right w:val="single" w:sz="12" w:space="0" w:color="auto"/>
            </w:tcBorders>
            <w:vAlign w:val="center"/>
          </w:tcPr>
          <w:p w14:paraId="2CA16DAA"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2ο Ν/Γ ΦΑΡΚΑΔΟΝΑΣ</w:t>
            </w:r>
          </w:p>
        </w:tc>
        <w:tc>
          <w:tcPr>
            <w:tcW w:w="2551" w:type="dxa"/>
            <w:tcBorders>
              <w:top w:val="single" w:sz="4" w:space="0" w:color="auto"/>
              <w:left w:val="single" w:sz="12" w:space="0" w:color="auto"/>
              <w:bottom w:val="single" w:sz="4" w:space="0" w:color="auto"/>
              <w:right w:val="single" w:sz="12" w:space="0" w:color="auto"/>
            </w:tcBorders>
            <w:vAlign w:val="center"/>
          </w:tcPr>
          <w:p w14:paraId="47F8CFAD" w14:textId="77777777" w:rsidR="00BA7FAC" w:rsidRPr="00BA7FAC" w:rsidRDefault="00BA7FAC" w:rsidP="00BA7FAC">
            <w:pPr>
              <w:spacing w:after="120" w:line="360" w:lineRule="auto"/>
              <w:jc w:val="both"/>
              <w:rPr>
                <w:rFonts w:ascii="Arial" w:hAnsi="Arial" w:cs="Arial"/>
                <w:bCs/>
                <w:sz w:val="24"/>
                <w:szCs w:val="24"/>
              </w:rPr>
            </w:pPr>
            <w:proofErr w:type="spellStart"/>
            <w:r w:rsidRPr="00BA7FAC">
              <w:rPr>
                <w:rFonts w:ascii="Arial" w:hAnsi="Arial" w:cs="Arial"/>
                <w:bCs/>
                <w:sz w:val="24"/>
                <w:szCs w:val="24"/>
              </w:rPr>
              <w:t>Φαρκαδόνας</w:t>
            </w:r>
            <w:proofErr w:type="spellEnd"/>
          </w:p>
        </w:tc>
        <w:tc>
          <w:tcPr>
            <w:tcW w:w="3686" w:type="dxa"/>
            <w:tcBorders>
              <w:top w:val="single" w:sz="4" w:space="0" w:color="auto"/>
              <w:left w:val="single" w:sz="12" w:space="0" w:color="auto"/>
              <w:bottom w:val="single" w:sz="4" w:space="0" w:color="auto"/>
              <w:right w:val="single" w:sz="12" w:space="0" w:color="auto"/>
            </w:tcBorders>
            <w:vAlign w:val="center"/>
          </w:tcPr>
          <w:p w14:paraId="2F43ED2D" w14:textId="23598555" w:rsidR="00BA7FAC" w:rsidRPr="00BA7FAC" w:rsidRDefault="00BA7FAC" w:rsidP="00BA7FAC">
            <w:pPr>
              <w:spacing w:after="120" w:line="360" w:lineRule="auto"/>
              <w:jc w:val="both"/>
              <w:rPr>
                <w:rFonts w:ascii="Arial" w:hAnsi="Arial" w:cs="Arial"/>
                <w:i/>
                <w:sz w:val="24"/>
                <w:szCs w:val="24"/>
              </w:rPr>
            </w:pPr>
            <w:r w:rsidRPr="00BA7FAC">
              <w:rPr>
                <w:rFonts w:ascii="Arial" w:hAnsi="Arial" w:cs="Arial"/>
                <w:bCs/>
                <w:sz w:val="24"/>
                <w:szCs w:val="24"/>
              </w:rPr>
              <w:t>01/2025</w:t>
            </w:r>
            <w:r w:rsidR="00D74683">
              <w:rPr>
                <w:rFonts w:ascii="Arial" w:hAnsi="Arial" w:cs="Arial"/>
                <w:bCs/>
                <w:sz w:val="24"/>
                <w:szCs w:val="24"/>
              </w:rPr>
              <w:t xml:space="preserve"> </w:t>
            </w:r>
          </w:p>
          <w:p w14:paraId="5BEE9C35" w14:textId="77777777" w:rsidR="00BA7FAC" w:rsidRPr="00BA7FAC" w:rsidRDefault="00BA7FAC" w:rsidP="00BA7FAC">
            <w:pPr>
              <w:spacing w:after="120" w:line="360" w:lineRule="auto"/>
              <w:jc w:val="both"/>
              <w:rPr>
                <w:rFonts w:ascii="Arial" w:hAnsi="Arial" w:cs="Arial"/>
                <w:i/>
                <w:sz w:val="24"/>
                <w:szCs w:val="24"/>
              </w:rPr>
            </w:pPr>
            <w:r w:rsidRPr="00BA7FAC">
              <w:rPr>
                <w:rFonts w:ascii="Arial" w:hAnsi="Arial" w:cs="Arial"/>
                <w:i/>
                <w:sz w:val="24"/>
                <w:szCs w:val="24"/>
              </w:rPr>
              <w:t>Ολοκληρώθηκε η σύνδεση με το ρεύμα - Έτοιμο προς λειτουργία</w:t>
            </w:r>
          </w:p>
        </w:tc>
      </w:tr>
      <w:tr w:rsidR="00BA7FAC" w:rsidRPr="00BA7FAC" w14:paraId="48A37AE3" w14:textId="77777777" w:rsidTr="00E87C59">
        <w:tc>
          <w:tcPr>
            <w:tcW w:w="2802" w:type="dxa"/>
            <w:tcBorders>
              <w:top w:val="single" w:sz="2" w:space="0" w:color="auto"/>
              <w:bottom w:val="single" w:sz="2" w:space="0" w:color="auto"/>
              <w:right w:val="single" w:sz="12" w:space="0" w:color="auto"/>
            </w:tcBorders>
            <w:vAlign w:val="center"/>
          </w:tcPr>
          <w:p w14:paraId="42DA4A2D"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2ο ΔΣ ΦΑΡΚΑΔΟΝΑΣ</w:t>
            </w:r>
          </w:p>
        </w:tc>
        <w:tc>
          <w:tcPr>
            <w:tcW w:w="2551" w:type="dxa"/>
            <w:tcBorders>
              <w:top w:val="single" w:sz="4" w:space="0" w:color="auto"/>
              <w:left w:val="single" w:sz="12" w:space="0" w:color="auto"/>
              <w:bottom w:val="single" w:sz="2" w:space="0" w:color="auto"/>
              <w:right w:val="single" w:sz="12" w:space="0" w:color="auto"/>
            </w:tcBorders>
            <w:vAlign w:val="center"/>
          </w:tcPr>
          <w:p w14:paraId="4B5C78D6" w14:textId="77777777" w:rsidR="00BA7FAC" w:rsidRPr="00BA7FAC" w:rsidRDefault="00BA7FAC" w:rsidP="00BA7FAC">
            <w:pPr>
              <w:spacing w:after="120" w:line="360" w:lineRule="auto"/>
              <w:jc w:val="both"/>
              <w:rPr>
                <w:rFonts w:ascii="Arial" w:hAnsi="Arial" w:cs="Arial"/>
                <w:bCs/>
                <w:sz w:val="24"/>
                <w:szCs w:val="24"/>
              </w:rPr>
            </w:pPr>
            <w:proofErr w:type="spellStart"/>
            <w:r w:rsidRPr="00BA7FAC">
              <w:rPr>
                <w:rFonts w:ascii="Arial" w:hAnsi="Arial" w:cs="Arial"/>
                <w:bCs/>
                <w:sz w:val="24"/>
                <w:szCs w:val="24"/>
              </w:rPr>
              <w:t>Φαρκαδόνας</w:t>
            </w:r>
            <w:proofErr w:type="spellEnd"/>
          </w:p>
        </w:tc>
        <w:tc>
          <w:tcPr>
            <w:tcW w:w="3686" w:type="dxa"/>
            <w:tcBorders>
              <w:top w:val="single" w:sz="4" w:space="0" w:color="auto"/>
              <w:left w:val="single" w:sz="12" w:space="0" w:color="auto"/>
              <w:bottom w:val="single" w:sz="2" w:space="0" w:color="auto"/>
              <w:right w:val="single" w:sz="12" w:space="0" w:color="auto"/>
            </w:tcBorders>
            <w:vAlign w:val="center"/>
          </w:tcPr>
          <w:p w14:paraId="35949770" w14:textId="51A8813C" w:rsidR="00BA7FAC" w:rsidRPr="00BA7FAC" w:rsidRDefault="00BA7FAC" w:rsidP="00BA7FAC">
            <w:pPr>
              <w:spacing w:after="120" w:line="360" w:lineRule="auto"/>
              <w:jc w:val="both"/>
              <w:rPr>
                <w:rFonts w:ascii="Arial" w:hAnsi="Arial" w:cs="Arial"/>
                <w:i/>
                <w:sz w:val="24"/>
                <w:szCs w:val="24"/>
              </w:rPr>
            </w:pPr>
            <w:r w:rsidRPr="00BA7FAC">
              <w:rPr>
                <w:rFonts w:ascii="Arial" w:hAnsi="Arial" w:cs="Arial"/>
                <w:bCs/>
                <w:sz w:val="24"/>
                <w:szCs w:val="24"/>
              </w:rPr>
              <w:t>01/2025</w:t>
            </w:r>
            <w:r w:rsidR="00D74683">
              <w:rPr>
                <w:rFonts w:ascii="Arial" w:hAnsi="Arial" w:cs="Arial"/>
                <w:bCs/>
                <w:sz w:val="24"/>
                <w:szCs w:val="24"/>
              </w:rPr>
              <w:t xml:space="preserve"> </w:t>
            </w:r>
          </w:p>
          <w:p w14:paraId="20827A88"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i/>
                <w:sz w:val="24"/>
                <w:szCs w:val="24"/>
              </w:rPr>
              <w:t xml:space="preserve">Για τη λειτουργία εκκρεμεί η σύνδεση με το ρεύμα - </w:t>
            </w:r>
            <w:r w:rsidRPr="00BA7FAC">
              <w:rPr>
                <w:rFonts w:ascii="Arial" w:hAnsi="Arial" w:cs="Arial"/>
                <w:i/>
                <w:sz w:val="24"/>
                <w:szCs w:val="24"/>
                <w:lang w:val="en-US"/>
              </w:rPr>
              <w:t>H</w:t>
            </w:r>
            <w:r w:rsidRPr="00BA7FAC">
              <w:rPr>
                <w:rFonts w:ascii="Arial" w:hAnsi="Arial" w:cs="Arial"/>
                <w:i/>
                <w:sz w:val="24"/>
                <w:szCs w:val="24"/>
              </w:rPr>
              <w:t xml:space="preserve"> σύνδεση επίκειται</w:t>
            </w:r>
          </w:p>
        </w:tc>
      </w:tr>
      <w:tr w:rsidR="00BA7FAC" w:rsidRPr="00BA7FAC" w14:paraId="31239F21" w14:textId="77777777" w:rsidTr="00E87C59">
        <w:tc>
          <w:tcPr>
            <w:tcW w:w="9039" w:type="dxa"/>
            <w:gridSpan w:val="3"/>
            <w:shd w:val="clear" w:color="auto" w:fill="9CC2E5"/>
          </w:tcPr>
          <w:p w14:paraId="42AE3B3E"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ΟΜΑΔΑ 2</w:t>
            </w:r>
          </w:p>
        </w:tc>
      </w:tr>
      <w:tr w:rsidR="00BA7FAC" w:rsidRPr="00BA7FAC" w14:paraId="716E1D8E" w14:textId="77777777" w:rsidTr="00E87C59">
        <w:tc>
          <w:tcPr>
            <w:tcW w:w="2802" w:type="dxa"/>
            <w:shd w:val="clear" w:color="auto" w:fill="9CC2E5"/>
            <w:vAlign w:val="center"/>
          </w:tcPr>
          <w:p w14:paraId="3E9C7427"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Σχολική Μονάδα</w:t>
            </w:r>
          </w:p>
        </w:tc>
        <w:tc>
          <w:tcPr>
            <w:tcW w:w="2551" w:type="dxa"/>
            <w:shd w:val="clear" w:color="auto" w:fill="9CC2E5"/>
          </w:tcPr>
          <w:p w14:paraId="1320DABB"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 xml:space="preserve">Δήμος </w:t>
            </w:r>
          </w:p>
        </w:tc>
        <w:tc>
          <w:tcPr>
            <w:tcW w:w="3686" w:type="dxa"/>
            <w:shd w:val="clear" w:color="auto" w:fill="9CC2E5"/>
          </w:tcPr>
          <w:p w14:paraId="6E73F440"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Εκτιμώμενη ολοκλήρωση</w:t>
            </w:r>
          </w:p>
        </w:tc>
      </w:tr>
      <w:tr w:rsidR="00BA7FAC" w:rsidRPr="00BA7FAC" w14:paraId="37554210" w14:textId="77777777" w:rsidTr="00E87C59">
        <w:tc>
          <w:tcPr>
            <w:tcW w:w="2802" w:type="dxa"/>
            <w:vAlign w:val="center"/>
          </w:tcPr>
          <w:p w14:paraId="2870B66A"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Ν/Γ ΚΟΣΚΙΝΑ &amp; ΔΣ ΚΟΣΚΙΝΑ</w:t>
            </w:r>
          </w:p>
        </w:tc>
        <w:tc>
          <w:tcPr>
            <w:tcW w:w="2551" w:type="dxa"/>
            <w:vAlign w:val="center"/>
          </w:tcPr>
          <w:p w14:paraId="0712D4A8"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Παλαμά</w:t>
            </w:r>
          </w:p>
        </w:tc>
        <w:tc>
          <w:tcPr>
            <w:tcW w:w="3686" w:type="dxa"/>
            <w:vAlign w:val="center"/>
          </w:tcPr>
          <w:p w14:paraId="7874E3D4"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i/>
                <w:sz w:val="24"/>
                <w:szCs w:val="24"/>
              </w:rPr>
              <w:t xml:space="preserve">Για τη λειτουργία εκκρεμεί η σύνδεση με το ρεύμα - </w:t>
            </w:r>
            <w:r w:rsidRPr="00BA7FAC">
              <w:rPr>
                <w:rFonts w:ascii="Arial" w:hAnsi="Arial" w:cs="Arial"/>
                <w:i/>
                <w:sz w:val="24"/>
                <w:szCs w:val="24"/>
                <w:lang w:val="en-US"/>
              </w:rPr>
              <w:t>H</w:t>
            </w:r>
            <w:r w:rsidRPr="00BA7FAC">
              <w:rPr>
                <w:rFonts w:ascii="Arial" w:hAnsi="Arial" w:cs="Arial"/>
                <w:i/>
                <w:sz w:val="24"/>
                <w:szCs w:val="24"/>
              </w:rPr>
              <w:t xml:space="preserve"> σύνδεση με τον ΔΕΔΔΗΕ επίκειται - Έτοιμο προς λειτουργία 31/01/2025</w:t>
            </w:r>
          </w:p>
        </w:tc>
      </w:tr>
      <w:tr w:rsidR="00BA7FAC" w:rsidRPr="00BA7FAC" w14:paraId="0372EF68" w14:textId="77777777" w:rsidTr="00E87C59">
        <w:tc>
          <w:tcPr>
            <w:tcW w:w="2802" w:type="dxa"/>
            <w:vAlign w:val="center"/>
          </w:tcPr>
          <w:p w14:paraId="5CD43800"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1ο Ν/Γ ΠΑΛΑΜΑ</w:t>
            </w:r>
          </w:p>
        </w:tc>
        <w:tc>
          <w:tcPr>
            <w:tcW w:w="2551" w:type="dxa"/>
            <w:vAlign w:val="center"/>
          </w:tcPr>
          <w:p w14:paraId="5475502F"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Παλαμά</w:t>
            </w:r>
          </w:p>
        </w:tc>
        <w:tc>
          <w:tcPr>
            <w:tcW w:w="3686" w:type="dxa"/>
            <w:vAlign w:val="center"/>
          </w:tcPr>
          <w:p w14:paraId="33920267"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Εγκαινιάστηκε τον 10/2024</w:t>
            </w:r>
          </w:p>
        </w:tc>
      </w:tr>
      <w:tr w:rsidR="00BA7FAC" w:rsidRPr="00BA7FAC" w14:paraId="144A94CD" w14:textId="77777777" w:rsidTr="00E87C59">
        <w:tc>
          <w:tcPr>
            <w:tcW w:w="2802" w:type="dxa"/>
            <w:vAlign w:val="center"/>
          </w:tcPr>
          <w:p w14:paraId="6B570EEB"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3ο Ν/Γ ΠΑΛΑΜΑ</w:t>
            </w:r>
          </w:p>
        </w:tc>
        <w:tc>
          <w:tcPr>
            <w:tcW w:w="2551" w:type="dxa"/>
            <w:vAlign w:val="center"/>
          </w:tcPr>
          <w:p w14:paraId="05E438AC"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Παλαμά</w:t>
            </w:r>
          </w:p>
        </w:tc>
        <w:tc>
          <w:tcPr>
            <w:tcW w:w="3686" w:type="dxa"/>
            <w:vAlign w:val="center"/>
          </w:tcPr>
          <w:p w14:paraId="1F5ED629"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Εγκαινιάστηκε τον 10/2024</w:t>
            </w:r>
          </w:p>
        </w:tc>
      </w:tr>
      <w:tr w:rsidR="00BA7FAC" w:rsidRPr="00BA7FAC" w14:paraId="0BE7A083" w14:textId="77777777" w:rsidTr="00E87C59">
        <w:tc>
          <w:tcPr>
            <w:tcW w:w="2802" w:type="dxa"/>
            <w:vAlign w:val="center"/>
          </w:tcPr>
          <w:p w14:paraId="0C3B2EE7"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Ν/Γ ΜΑΡΑΘΕΑΣ &amp; ΔΣ ΜΑΡΑΘΕΑΣ</w:t>
            </w:r>
          </w:p>
        </w:tc>
        <w:tc>
          <w:tcPr>
            <w:tcW w:w="2551" w:type="dxa"/>
            <w:vAlign w:val="center"/>
          </w:tcPr>
          <w:p w14:paraId="558310C2"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Παλαμά</w:t>
            </w:r>
          </w:p>
        </w:tc>
        <w:tc>
          <w:tcPr>
            <w:tcW w:w="3686" w:type="dxa"/>
            <w:vAlign w:val="center"/>
          </w:tcPr>
          <w:p w14:paraId="2026CF33"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i/>
                <w:sz w:val="24"/>
                <w:szCs w:val="24"/>
              </w:rPr>
              <w:t>Έτοιμο προς λειτουργία 31/01/2025</w:t>
            </w:r>
          </w:p>
        </w:tc>
      </w:tr>
      <w:tr w:rsidR="00BA7FAC" w:rsidRPr="00BA7FAC" w14:paraId="683BA47D" w14:textId="77777777" w:rsidTr="00E87C59">
        <w:tc>
          <w:tcPr>
            <w:tcW w:w="2802" w:type="dxa"/>
            <w:vAlign w:val="center"/>
          </w:tcPr>
          <w:p w14:paraId="500571EB"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1o ΔΣ ΠΑΛΑΜΑ</w:t>
            </w:r>
          </w:p>
        </w:tc>
        <w:tc>
          <w:tcPr>
            <w:tcW w:w="2551" w:type="dxa"/>
            <w:vAlign w:val="center"/>
          </w:tcPr>
          <w:p w14:paraId="7BF02447"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Παλαμά</w:t>
            </w:r>
          </w:p>
        </w:tc>
        <w:tc>
          <w:tcPr>
            <w:tcW w:w="3686" w:type="dxa"/>
            <w:vAlign w:val="center"/>
          </w:tcPr>
          <w:p w14:paraId="46ACA4D0"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28/02/2025</w:t>
            </w:r>
          </w:p>
        </w:tc>
      </w:tr>
      <w:tr w:rsidR="00BA7FAC" w:rsidRPr="00BA7FAC" w14:paraId="11117F67" w14:textId="77777777" w:rsidTr="00E87C59">
        <w:trPr>
          <w:trHeight w:val="478"/>
        </w:trPr>
        <w:tc>
          <w:tcPr>
            <w:tcW w:w="2802" w:type="dxa"/>
            <w:vAlign w:val="center"/>
          </w:tcPr>
          <w:p w14:paraId="532242F3"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1ο ΔΣ ΦΑΡΚΑΔΟΝΑΣ</w:t>
            </w:r>
          </w:p>
        </w:tc>
        <w:tc>
          <w:tcPr>
            <w:tcW w:w="2551" w:type="dxa"/>
            <w:vAlign w:val="center"/>
          </w:tcPr>
          <w:p w14:paraId="646F4190" w14:textId="77777777" w:rsidR="00BA7FAC" w:rsidRPr="00BA7FAC" w:rsidRDefault="00BA7FAC" w:rsidP="00BA7FAC">
            <w:pPr>
              <w:spacing w:after="120" w:line="360" w:lineRule="auto"/>
              <w:jc w:val="both"/>
              <w:rPr>
                <w:rFonts w:ascii="Arial" w:hAnsi="Arial" w:cs="Arial"/>
                <w:bCs/>
                <w:sz w:val="24"/>
                <w:szCs w:val="24"/>
              </w:rPr>
            </w:pPr>
            <w:proofErr w:type="spellStart"/>
            <w:r w:rsidRPr="00BA7FAC">
              <w:rPr>
                <w:rFonts w:ascii="Arial" w:hAnsi="Arial" w:cs="Arial"/>
                <w:bCs/>
                <w:sz w:val="24"/>
                <w:szCs w:val="24"/>
              </w:rPr>
              <w:t>Φαρκαδόνας</w:t>
            </w:r>
            <w:proofErr w:type="spellEnd"/>
          </w:p>
        </w:tc>
        <w:tc>
          <w:tcPr>
            <w:tcW w:w="3686" w:type="dxa"/>
            <w:vAlign w:val="center"/>
          </w:tcPr>
          <w:p w14:paraId="1B3310A0"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28/02/2025</w:t>
            </w:r>
          </w:p>
        </w:tc>
      </w:tr>
      <w:tr w:rsidR="00BA7FAC" w:rsidRPr="00BA7FAC" w14:paraId="34CACA2A" w14:textId="77777777" w:rsidTr="00E87C59">
        <w:tc>
          <w:tcPr>
            <w:tcW w:w="9039" w:type="dxa"/>
            <w:gridSpan w:val="3"/>
            <w:shd w:val="clear" w:color="auto" w:fill="9CC2E5"/>
          </w:tcPr>
          <w:p w14:paraId="67514B83"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ΟΜΑΔΑ 3</w:t>
            </w:r>
          </w:p>
        </w:tc>
      </w:tr>
      <w:tr w:rsidR="00BA7FAC" w:rsidRPr="00BA7FAC" w14:paraId="0F896FFF" w14:textId="77777777" w:rsidTr="00E87C59">
        <w:tc>
          <w:tcPr>
            <w:tcW w:w="2802" w:type="dxa"/>
            <w:shd w:val="clear" w:color="auto" w:fill="9CC2E5"/>
            <w:vAlign w:val="center"/>
          </w:tcPr>
          <w:p w14:paraId="62BA8479"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Σχολική Μονάδα</w:t>
            </w:r>
          </w:p>
        </w:tc>
        <w:tc>
          <w:tcPr>
            <w:tcW w:w="2551" w:type="dxa"/>
            <w:shd w:val="clear" w:color="auto" w:fill="9CC2E5"/>
          </w:tcPr>
          <w:p w14:paraId="28790048"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 xml:space="preserve">Δήμος </w:t>
            </w:r>
          </w:p>
        </w:tc>
        <w:tc>
          <w:tcPr>
            <w:tcW w:w="3686" w:type="dxa"/>
            <w:shd w:val="clear" w:color="auto" w:fill="9CC2E5"/>
          </w:tcPr>
          <w:p w14:paraId="450C9A54"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Εκτιμώμενη ολοκλήρωση</w:t>
            </w:r>
          </w:p>
        </w:tc>
      </w:tr>
      <w:tr w:rsidR="00BA7FAC" w:rsidRPr="00BA7FAC" w14:paraId="1154683A" w14:textId="77777777" w:rsidTr="00E87C59">
        <w:tc>
          <w:tcPr>
            <w:tcW w:w="2802" w:type="dxa"/>
            <w:vAlign w:val="center"/>
          </w:tcPr>
          <w:p w14:paraId="269A3732"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 xml:space="preserve">1ο ΕΠΑΛ Ν. ΙΩΝΙΑΣ </w:t>
            </w:r>
          </w:p>
        </w:tc>
        <w:tc>
          <w:tcPr>
            <w:tcW w:w="2551" w:type="dxa"/>
            <w:vAlign w:val="center"/>
          </w:tcPr>
          <w:p w14:paraId="05443D6D"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Βόλου</w:t>
            </w:r>
          </w:p>
        </w:tc>
        <w:tc>
          <w:tcPr>
            <w:tcW w:w="3686" w:type="dxa"/>
            <w:vAlign w:val="center"/>
          </w:tcPr>
          <w:p w14:paraId="25F54448"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 xml:space="preserve">03/2025 </w:t>
            </w:r>
          </w:p>
          <w:p w14:paraId="4D495526"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lastRenderedPageBreak/>
              <w:t>Κτίρια 1,2,3</w:t>
            </w:r>
          </w:p>
        </w:tc>
      </w:tr>
      <w:tr w:rsidR="00BA7FAC" w:rsidRPr="00BA7FAC" w14:paraId="526F1E0F" w14:textId="77777777" w:rsidTr="00E87C59">
        <w:tc>
          <w:tcPr>
            <w:tcW w:w="2802" w:type="dxa"/>
            <w:vAlign w:val="center"/>
          </w:tcPr>
          <w:p w14:paraId="6E2F2F3E"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lastRenderedPageBreak/>
              <w:t>2ο ΕΚ - ΙΕΚ ΒΟΛΟΥ</w:t>
            </w:r>
          </w:p>
        </w:tc>
        <w:tc>
          <w:tcPr>
            <w:tcW w:w="2551" w:type="dxa"/>
            <w:vAlign w:val="center"/>
          </w:tcPr>
          <w:p w14:paraId="233443E1"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Βόλου</w:t>
            </w:r>
          </w:p>
        </w:tc>
        <w:tc>
          <w:tcPr>
            <w:tcW w:w="3686" w:type="dxa"/>
            <w:vAlign w:val="center"/>
          </w:tcPr>
          <w:p w14:paraId="271CC703"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 xml:space="preserve">03/2025 </w:t>
            </w:r>
          </w:p>
          <w:p w14:paraId="160B8161"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Κτίρια 1,2,3</w:t>
            </w:r>
          </w:p>
        </w:tc>
      </w:tr>
      <w:tr w:rsidR="00BA7FAC" w:rsidRPr="00BA7FAC" w14:paraId="1DA65000" w14:textId="77777777" w:rsidTr="00E87C59">
        <w:tc>
          <w:tcPr>
            <w:tcW w:w="2802" w:type="dxa"/>
            <w:vAlign w:val="center"/>
          </w:tcPr>
          <w:p w14:paraId="0BE10BA8"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4ο ΕΠΑΛ Ν. ΙΩΝΙΑΣ</w:t>
            </w:r>
          </w:p>
        </w:tc>
        <w:tc>
          <w:tcPr>
            <w:tcW w:w="2551" w:type="dxa"/>
            <w:vAlign w:val="center"/>
          </w:tcPr>
          <w:p w14:paraId="5388D637"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Βόλου</w:t>
            </w:r>
          </w:p>
        </w:tc>
        <w:tc>
          <w:tcPr>
            <w:tcW w:w="3686" w:type="dxa"/>
            <w:vAlign w:val="center"/>
          </w:tcPr>
          <w:p w14:paraId="438EDFEF"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 xml:space="preserve">03/2025 </w:t>
            </w:r>
          </w:p>
          <w:p w14:paraId="5B31B980"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Κτίρια 1,2,3</w:t>
            </w:r>
          </w:p>
        </w:tc>
      </w:tr>
      <w:tr w:rsidR="00BA7FAC" w:rsidRPr="00BA7FAC" w14:paraId="1209EFF6" w14:textId="77777777" w:rsidTr="00E87C59">
        <w:tc>
          <w:tcPr>
            <w:tcW w:w="9039" w:type="dxa"/>
            <w:gridSpan w:val="3"/>
            <w:shd w:val="clear" w:color="auto" w:fill="9CC2E5"/>
          </w:tcPr>
          <w:p w14:paraId="1057C414" w14:textId="77777777" w:rsidR="00BA7FAC" w:rsidRPr="00BA7FAC" w:rsidRDefault="00BA7FAC" w:rsidP="00BA7FAC">
            <w:pPr>
              <w:spacing w:after="120" w:line="360" w:lineRule="auto"/>
              <w:jc w:val="both"/>
              <w:rPr>
                <w:rFonts w:ascii="Arial" w:hAnsi="Arial" w:cs="Arial"/>
                <w:b/>
                <w:bCs/>
                <w:sz w:val="24"/>
                <w:szCs w:val="24"/>
              </w:rPr>
            </w:pPr>
            <w:r w:rsidRPr="00BA7FAC">
              <w:rPr>
                <w:rFonts w:ascii="Arial" w:hAnsi="Arial" w:cs="Arial"/>
                <w:b/>
                <w:bCs/>
                <w:sz w:val="24"/>
                <w:szCs w:val="24"/>
              </w:rPr>
              <w:t>ΟΜΑΔΑ 4</w:t>
            </w:r>
          </w:p>
        </w:tc>
      </w:tr>
      <w:tr w:rsidR="00BA7FAC" w:rsidRPr="00BA7FAC" w14:paraId="0C479C34" w14:textId="77777777" w:rsidTr="00E87C59">
        <w:tc>
          <w:tcPr>
            <w:tcW w:w="2802" w:type="dxa"/>
            <w:shd w:val="clear" w:color="auto" w:fill="9CC2E5"/>
            <w:vAlign w:val="center"/>
          </w:tcPr>
          <w:p w14:paraId="224768CA"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Σχολική Μονάδα</w:t>
            </w:r>
          </w:p>
        </w:tc>
        <w:tc>
          <w:tcPr>
            <w:tcW w:w="2551" w:type="dxa"/>
            <w:shd w:val="clear" w:color="auto" w:fill="9CC2E5"/>
          </w:tcPr>
          <w:p w14:paraId="288BDE9B"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 xml:space="preserve">Δήμος </w:t>
            </w:r>
          </w:p>
        </w:tc>
        <w:tc>
          <w:tcPr>
            <w:tcW w:w="3686" w:type="dxa"/>
            <w:shd w:val="clear" w:color="auto" w:fill="9CC2E5"/>
          </w:tcPr>
          <w:p w14:paraId="18E7B641"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Εκτιμώμενη ολοκλήρωση</w:t>
            </w:r>
          </w:p>
        </w:tc>
      </w:tr>
      <w:tr w:rsidR="00BA7FAC" w:rsidRPr="00BA7FAC" w14:paraId="5F3A0DEC" w14:textId="77777777" w:rsidTr="00E87C59">
        <w:tc>
          <w:tcPr>
            <w:tcW w:w="2802" w:type="dxa"/>
            <w:vAlign w:val="center"/>
          </w:tcPr>
          <w:p w14:paraId="32404065"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6θέσιο ΕΙΔΙΚΟ ΔΗΜΟΤΙΚΟ ΣΧΟΛΕΙΟ ΔΑΔ &amp; 2θέσιο ΕΙΔΙΚΟ ΝΗΠΙΑΓΩΓΕΙΟ ΓΙΑ ΠΑΙΔΙΑ ΜΕ ΔΑΔ</w:t>
            </w:r>
          </w:p>
        </w:tc>
        <w:tc>
          <w:tcPr>
            <w:tcW w:w="2551" w:type="dxa"/>
            <w:vAlign w:val="center"/>
          </w:tcPr>
          <w:p w14:paraId="65F343CC"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Βόλου</w:t>
            </w:r>
          </w:p>
        </w:tc>
        <w:tc>
          <w:tcPr>
            <w:tcW w:w="3686" w:type="dxa"/>
            <w:vAlign w:val="center"/>
          </w:tcPr>
          <w:p w14:paraId="407CD289"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 xml:space="preserve">01/2025 </w:t>
            </w:r>
          </w:p>
          <w:p w14:paraId="0FA59B0D" w14:textId="77777777" w:rsidR="00BA7FAC" w:rsidRPr="00BA7FAC" w:rsidRDefault="00BA7FAC" w:rsidP="00BA7FAC">
            <w:pPr>
              <w:spacing w:after="120" w:line="360" w:lineRule="auto"/>
              <w:jc w:val="both"/>
              <w:rPr>
                <w:rFonts w:ascii="Arial" w:hAnsi="Arial" w:cs="Arial"/>
                <w:bCs/>
                <w:sz w:val="24"/>
                <w:szCs w:val="24"/>
                <w:lang w:val="en-US"/>
              </w:rPr>
            </w:pPr>
            <w:r w:rsidRPr="00BA7FAC">
              <w:rPr>
                <w:rFonts w:ascii="Arial" w:hAnsi="Arial" w:cs="Arial"/>
                <w:i/>
                <w:sz w:val="24"/>
                <w:szCs w:val="24"/>
              </w:rPr>
              <w:t>Περαιώθηκαν</w:t>
            </w:r>
          </w:p>
        </w:tc>
      </w:tr>
      <w:tr w:rsidR="00BA7FAC" w:rsidRPr="00BA7FAC" w14:paraId="4382A241" w14:textId="77777777" w:rsidTr="00E87C59">
        <w:tc>
          <w:tcPr>
            <w:tcW w:w="2802" w:type="dxa"/>
            <w:vAlign w:val="center"/>
          </w:tcPr>
          <w:p w14:paraId="51350C85"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6ο ΓΕΛ ΒΟΛΟΥ</w:t>
            </w:r>
          </w:p>
        </w:tc>
        <w:tc>
          <w:tcPr>
            <w:tcW w:w="2551" w:type="dxa"/>
            <w:vAlign w:val="center"/>
          </w:tcPr>
          <w:p w14:paraId="7B2E38D5"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Βόλου</w:t>
            </w:r>
          </w:p>
        </w:tc>
        <w:tc>
          <w:tcPr>
            <w:tcW w:w="3686" w:type="dxa"/>
            <w:vAlign w:val="center"/>
          </w:tcPr>
          <w:p w14:paraId="37474083"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04/2025</w:t>
            </w:r>
          </w:p>
        </w:tc>
      </w:tr>
      <w:tr w:rsidR="00BA7FAC" w:rsidRPr="00BA7FAC" w14:paraId="2B947147" w14:textId="77777777" w:rsidTr="00E87C59">
        <w:tc>
          <w:tcPr>
            <w:tcW w:w="2802" w:type="dxa"/>
            <w:vAlign w:val="center"/>
          </w:tcPr>
          <w:p w14:paraId="05976817"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1ο ΔΣ ΑΓΡΙΑΣ ΒΟΛΟΥ</w:t>
            </w:r>
          </w:p>
        </w:tc>
        <w:tc>
          <w:tcPr>
            <w:tcW w:w="2551" w:type="dxa"/>
            <w:vAlign w:val="center"/>
          </w:tcPr>
          <w:p w14:paraId="1C80F0FB"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Βόλου</w:t>
            </w:r>
          </w:p>
        </w:tc>
        <w:tc>
          <w:tcPr>
            <w:tcW w:w="3686" w:type="dxa"/>
            <w:vAlign w:val="center"/>
          </w:tcPr>
          <w:p w14:paraId="19A9909F"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 xml:space="preserve">01/2025 </w:t>
            </w:r>
          </w:p>
          <w:p w14:paraId="191DE986"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i/>
                <w:sz w:val="24"/>
                <w:szCs w:val="24"/>
              </w:rPr>
              <w:t>Περαιώθηκε</w:t>
            </w:r>
          </w:p>
        </w:tc>
      </w:tr>
      <w:tr w:rsidR="00BA7FAC" w:rsidRPr="00BA7FAC" w14:paraId="1D16C2E5" w14:textId="77777777" w:rsidTr="00E87C59">
        <w:tc>
          <w:tcPr>
            <w:tcW w:w="2802" w:type="dxa"/>
            <w:vAlign w:val="center"/>
          </w:tcPr>
          <w:p w14:paraId="78CA8216"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1ο ΕΠΑΛ Ν. ΙΩΝΙΑΣ - 4ο ΕΠΑΛ Ν. ΙΩΝΙΑΣ - 2ο ΕΚ - ΙΕΚ ΒΟΛΟΥ</w:t>
            </w:r>
          </w:p>
        </w:tc>
        <w:tc>
          <w:tcPr>
            <w:tcW w:w="2551" w:type="dxa"/>
            <w:vAlign w:val="center"/>
          </w:tcPr>
          <w:p w14:paraId="0BED8945"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Βόλου</w:t>
            </w:r>
          </w:p>
        </w:tc>
        <w:tc>
          <w:tcPr>
            <w:tcW w:w="3686" w:type="dxa"/>
            <w:vAlign w:val="center"/>
          </w:tcPr>
          <w:p w14:paraId="32B7D889"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03/2025</w:t>
            </w:r>
          </w:p>
          <w:p w14:paraId="51FAC9A6"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Κτίρια 4,5</w:t>
            </w:r>
          </w:p>
        </w:tc>
      </w:tr>
      <w:tr w:rsidR="00BA7FAC" w:rsidRPr="00BA7FAC" w14:paraId="572AA075" w14:textId="77777777" w:rsidTr="00E87C59">
        <w:tc>
          <w:tcPr>
            <w:tcW w:w="9039" w:type="dxa"/>
            <w:gridSpan w:val="3"/>
            <w:shd w:val="clear" w:color="auto" w:fill="9CC2E5"/>
          </w:tcPr>
          <w:p w14:paraId="0D3F79A6" w14:textId="77777777" w:rsidR="00BA7FAC" w:rsidRPr="00BA7FAC" w:rsidRDefault="00BA7FAC" w:rsidP="00BA7FAC">
            <w:pPr>
              <w:spacing w:after="120" w:line="360" w:lineRule="auto"/>
              <w:jc w:val="both"/>
              <w:rPr>
                <w:rFonts w:ascii="Arial" w:hAnsi="Arial" w:cs="Arial"/>
                <w:b/>
                <w:bCs/>
                <w:sz w:val="24"/>
                <w:szCs w:val="24"/>
              </w:rPr>
            </w:pPr>
            <w:r w:rsidRPr="00BA7FAC">
              <w:rPr>
                <w:rFonts w:ascii="Arial" w:hAnsi="Arial" w:cs="Arial"/>
                <w:b/>
                <w:bCs/>
                <w:sz w:val="24"/>
                <w:szCs w:val="24"/>
              </w:rPr>
              <w:t>ΟΜΑΔΑ 5</w:t>
            </w:r>
          </w:p>
        </w:tc>
      </w:tr>
      <w:tr w:rsidR="00BA7FAC" w:rsidRPr="00BA7FAC" w14:paraId="52A04A95" w14:textId="77777777" w:rsidTr="00E87C59">
        <w:tc>
          <w:tcPr>
            <w:tcW w:w="2802" w:type="dxa"/>
            <w:shd w:val="clear" w:color="auto" w:fill="9CC2E5"/>
            <w:vAlign w:val="center"/>
          </w:tcPr>
          <w:p w14:paraId="195A8977"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Σχολική Μονάδα</w:t>
            </w:r>
          </w:p>
        </w:tc>
        <w:tc>
          <w:tcPr>
            <w:tcW w:w="2551" w:type="dxa"/>
            <w:shd w:val="clear" w:color="auto" w:fill="9CC2E5"/>
          </w:tcPr>
          <w:p w14:paraId="41584F5B"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 xml:space="preserve">Δήμος </w:t>
            </w:r>
          </w:p>
        </w:tc>
        <w:tc>
          <w:tcPr>
            <w:tcW w:w="3686" w:type="dxa"/>
            <w:shd w:val="clear" w:color="auto" w:fill="9CC2E5"/>
          </w:tcPr>
          <w:p w14:paraId="73E92794" w14:textId="77777777" w:rsidR="00BA7FAC" w:rsidRPr="00BA7FAC" w:rsidRDefault="00BA7FAC" w:rsidP="00BA7FAC">
            <w:pPr>
              <w:spacing w:after="120" w:line="360" w:lineRule="auto"/>
              <w:jc w:val="both"/>
              <w:rPr>
                <w:rFonts w:ascii="Arial" w:hAnsi="Arial" w:cs="Arial"/>
                <w:b/>
                <w:bCs/>
                <w:sz w:val="24"/>
                <w:szCs w:val="24"/>
                <w:lang w:eastAsia="el-GR"/>
              </w:rPr>
            </w:pPr>
            <w:r w:rsidRPr="00BA7FAC">
              <w:rPr>
                <w:rFonts w:ascii="Arial" w:hAnsi="Arial" w:cs="Arial"/>
                <w:b/>
                <w:bCs/>
                <w:sz w:val="24"/>
                <w:szCs w:val="24"/>
                <w:lang w:eastAsia="el-GR"/>
              </w:rPr>
              <w:t>Εκτιμώμενη ολοκλήρωση</w:t>
            </w:r>
          </w:p>
        </w:tc>
      </w:tr>
      <w:tr w:rsidR="00BA7FAC" w:rsidRPr="00BA7FAC" w14:paraId="7EB38285" w14:textId="77777777" w:rsidTr="00E87C59">
        <w:tc>
          <w:tcPr>
            <w:tcW w:w="2802" w:type="dxa"/>
            <w:vAlign w:val="center"/>
          </w:tcPr>
          <w:p w14:paraId="6A5A0CAB"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ΕΠΑΛ ΦΑΡΚΑΔΟΝΑΣ &amp; ΓΥΜΝΑΣΙΟ ΦΑΡΚΑΔΟΝΑΣ</w:t>
            </w:r>
          </w:p>
        </w:tc>
        <w:tc>
          <w:tcPr>
            <w:tcW w:w="2551" w:type="dxa"/>
            <w:vAlign w:val="center"/>
          </w:tcPr>
          <w:p w14:paraId="1BA4F475" w14:textId="77777777" w:rsidR="00BA7FAC" w:rsidRPr="00BA7FAC" w:rsidRDefault="00BA7FAC" w:rsidP="00BA7FAC">
            <w:pPr>
              <w:spacing w:after="120" w:line="360" w:lineRule="auto"/>
              <w:jc w:val="both"/>
              <w:rPr>
                <w:rFonts w:ascii="Arial" w:hAnsi="Arial" w:cs="Arial"/>
                <w:bCs/>
                <w:sz w:val="24"/>
                <w:szCs w:val="24"/>
              </w:rPr>
            </w:pPr>
            <w:proofErr w:type="spellStart"/>
            <w:r w:rsidRPr="00BA7FAC">
              <w:rPr>
                <w:rFonts w:ascii="Arial" w:hAnsi="Arial" w:cs="Arial"/>
                <w:bCs/>
                <w:sz w:val="24"/>
                <w:szCs w:val="24"/>
              </w:rPr>
              <w:t>Φαρκαδόνας</w:t>
            </w:r>
            <w:proofErr w:type="spellEnd"/>
          </w:p>
        </w:tc>
        <w:tc>
          <w:tcPr>
            <w:tcW w:w="3686" w:type="dxa"/>
            <w:vAlign w:val="center"/>
          </w:tcPr>
          <w:p w14:paraId="2242FB68"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03/2025</w:t>
            </w:r>
          </w:p>
        </w:tc>
      </w:tr>
      <w:tr w:rsidR="00BA7FAC" w:rsidRPr="00BA7FAC" w14:paraId="19D5B607" w14:textId="77777777" w:rsidTr="00E87C59">
        <w:tc>
          <w:tcPr>
            <w:tcW w:w="2802" w:type="dxa"/>
            <w:vAlign w:val="center"/>
          </w:tcPr>
          <w:p w14:paraId="47A31BEE"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Ν/Γ ΠΕΤΡΟΠΟ΄ΡΟΥ</w:t>
            </w:r>
          </w:p>
        </w:tc>
        <w:tc>
          <w:tcPr>
            <w:tcW w:w="2551" w:type="dxa"/>
            <w:vAlign w:val="center"/>
          </w:tcPr>
          <w:p w14:paraId="57735DCA" w14:textId="77777777" w:rsidR="00BA7FAC" w:rsidRPr="00BA7FAC" w:rsidRDefault="00BA7FAC" w:rsidP="00BA7FAC">
            <w:pPr>
              <w:spacing w:after="120" w:line="360" w:lineRule="auto"/>
              <w:jc w:val="both"/>
              <w:rPr>
                <w:rFonts w:ascii="Arial" w:hAnsi="Arial" w:cs="Arial"/>
                <w:bCs/>
                <w:sz w:val="24"/>
                <w:szCs w:val="24"/>
              </w:rPr>
            </w:pPr>
            <w:proofErr w:type="spellStart"/>
            <w:r w:rsidRPr="00BA7FAC">
              <w:rPr>
                <w:rFonts w:ascii="Arial" w:hAnsi="Arial" w:cs="Arial"/>
                <w:bCs/>
                <w:sz w:val="24"/>
                <w:szCs w:val="24"/>
              </w:rPr>
              <w:t>Φαρκαδόνας</w:t>
            </w:r>
            <w:proofErr w:type="spellEnd"/>
          </w:p>
        </w:tc>
        <w:tc>
          <w:tcPr>
            <w:tcW w:w="3686" w:type="dxa"/>
            <w:vAlign w:val="center"/>
          </w:tcPr>
          <w:p w14:paraId="7FE1F089" w14:textId="77777777" w:rsidR="00BA7FAC" w:rsidRPr="00BA7FAC" w:rsidRDefault="00BA7FAC" w:rsidP="00BA7FAC">
            <w:pPr>
              <w:spacing w:after="120" w:line="360" w:lineRule="auto"/>
              <w:jc w:val="both"/>
              <w:rPr>
                <w:rFonts w:ascii="Arial" w:hAnsi="Arial" w:cs="Arial"/>
                <w:bCs/>
                <w:sz w:val="24"/>
                <w:szCs w:val="24"/>
              </w:rPr>
            </w:pPr>
            <w:r w:rsidRPr="00BA7FAC">
              <w:rPr>
                <w:rFonts w:ascii="Arial" w:hAnsi="Arial" w:cs="Arial"/>
                <w:bCs/>
                <w:sz w:val="24"/>
                <w:szCs w:val="24"/>
              </w:rPr>
              <w:t>02/2025</w:t>
            </w:r>
          </w:p>
        </w:tc>
      </w:tr>
    </w:tbl>
    <w:p w14:paraId="36B4E091" w14:textId="77777777" w:rsidR="00BA7FAC" w:rsidRPr="00BA7FAC" w:rsidRDefault="00BA7FAC" w:rsidP="00BA7FAC">
      <w:pPr>
        <w:pStyle w:val="a8"/>
        <w:tabs>
          <w:tab w:val="clear" w:pos="4153"/>
          <w:tab w:val="clear" w:pos="8306"/>
          <w:tab w:val="left" w:pos="1515"/>
        </w:tabs>
        <w:spacing w:after="120" w:line="360" w:lineRule="auto"/>
        <w:jc w:val="both"/>
        <w:rPr>
          <w:rFonts w:ascii="Arial" w:hAnsi="Arial" w:cs="Arial"/>
          <w:b/>
          <w:bCs/>
          <w:i/>
        </w:rPr>
      </w:pPr>
    </w:p>
    <w:p w14:paraId="5417F317" w14:textId="77777777" w:rsidR="00BA7FAC" w:rsidRPr="00BA7FAC" w:rsidRDefault="00BA7FAC" w:rsidP="00BA7FAC">
      <w:pPr>
        <w:pStyle w:val="a8"/>
        <w:tabs>
          <w:tab w:val="clear" w:pos="4153"/>
          <w:tab w:val="clear" w:pos="8306"/>
          <w:tab w:val="left" w:pos="1515"/>
        </w:tabs>
        <w:spacing w:after="120" w:line="360" w:lineRule="auto"/>
        <w:jc w:val="both"/>
        <w:rPr>
          <w:rFonts w:ascii="Arial" w:hAnsi="Arial" w:cs="Arial"/>
          <w:b/>
          <w:bCs/>
        </w:rPr>
      </w:pPr>
      <w:r w:rsidRPr="00BA7FAC">
        <w:rPr>
          <w:rFonts w:ascii="Arial" w:hAnsi="Arial" w:cs="Arial"/>
          <w:b/>
          <w:bCs/>
          <w:i/>
        </w:rPr>
        <w:lastRenderedPageBreak/>
        <w:t>4</w:t>
      </w:r>
      <w:r w:rsidRPr="00BA7FAC">
        <w:rPr>
          <w:rFonts w:ascii="Arial" w:hAnsi="Arial" w:cs="Arial"/>
          <w:b/>
          <w:bCs/>
          <w:i/>
          <w:vertAlign w:val="superscript"/>
        </w:rPr>
        <w:t>η</w:t>
      </w:r>
      <w:r w:rsidRPr="00BA7FAC">
        <w:rPr>
          <w:rFonts w:ascii="Arial" w:hAnsi="Arial" w:cs="Arial"/>
          <w:b/>
          <w:bCs/>
          <w:i/>
        </w:rPr>
        <w:t xml:space="preserve"> Δέσμη Παρεμβάσεων:</w:t>
      </w:r>
      <w:r w:rsidRPr="00BA7FAC">
        <w:rPr>
          <w:rFonts w:ascii="Arial" w:hAnsi="Arial" w:cs="Arial"/>
          <w:b/>
          <w:bCs/>
        </w:rPr>
        <w:t xml:space="preserve"> Σημαντικές, πρόσθετες παρεμβάσεις, τους τελευταίους μήνες, πρωτίστως στο πεδίο των αρδευτικών έργων. </w:t>
      </w:r>
      <w:r w:rsidRPr="00BA7FAC">
        <w:rPr>
          <w:rFonts w:ascii="Arial" w:hAnsi="Arial" w:cs="Arial"/>
          <w:b/>
          <w:bCs/>
        </w:rPr>
        <w:br/>
      </w:r>
    </w:p>
    <w:p w14:paraId="35D5A015" w14:textId="77777777" w:rsidR="00BA7FAC" w:rsidRPr="00BA7FAC" w:rsidRDefault="00BA7FAC" w:rsidP="00BA7FAC">
      <w:pPr>
        <w:pStyle w:val="a8"/>
        <w:tabs>
          <w:tab w:val="clear" w:pos="4153"/>
          <w:tab w:val="clear" w:pos="8306"/>
          <w:tab w:val="left" w:pos="1515"/>
        </w:tabs>
        <w:spacing w:after="120" w:line="360" w:lineRule="auto"/>
        <w:jc w:val="both"/>
        <w:rPr>
          <w:rFonts w:ascii="Arial" w:hAnsi="Arial" w:cs="Arial"/>
          <w:bCs/>
        </w:rPr>
      </w:pPr>
      <w:r w:rsidRPr="00BA7FAC">
        <w:rPr>
          <w:rFonts w:ascii="Arial" w:hAnsi="Arial" w:cs="Arial"/>
          <w:bCs/>
        </w:rPr>
        <w:t>Συγκεκριμένα:</w:t>
      </w:r>
    </w:p>
    <w:p w14:paraId="5F6B2097" w14:textId="77777777" w:rsidR="00BA7FAC" w:rsidRPr="00BA7FAC" w:rsidRDefault="00BA7FAC" w:rsidP="00BA7FAC">
      <w:pPr>
        <w:pStyle w:val="a8"/>
        <w:tabs>
          <w:tab w:val="clear" w:pos="4153"/>
          <w:tab w:val="clear" w:pos="8306"/>
          <w:tab w:val="left" w:pos="1515"/>
        </w:tabs>
        <w:spacing w:after="120" w:line="360" w:lineRule="auto"/>
        <w:jc w:val="both"/>
        <w:rPr>
          <w:rFonts w:ascii="Arial" w:hAnsi="Arial" w:cs="Arial"/>
          <w:bCs/>
        </w:rPr>
      </w:pPr>
      <w:r w:rsidRPr="00BA7FAC">
        <w:rPr>
          <w:rFonts w:ascii="Arial" w:hAnsi="Arial" w:cs="Arial"/>
          <w:bCs/>
        </w:rPr>
        <w:t>1</w:t>
      </w:r>
      <w:r w:rsidRPr="00BA7FAC">
        <w:rPr>
          <w:rFonts w:ascii="Arial" w:hAnsi="Arial" w:cs="Arial"/>
          <w:bCs/>
          <w:vertAlign w:val="superscript"/>
        </w:rPr>
        <w:t>ον</w:t>
      </w:r>
      <w:r w:rsidRPr="00BA7FAC">
        <w:rPr>
          <w:rFonts w:ascii="Arial" w:hAnsi="Arial" w:cs="Arial"/>
          <w:bCs/>
        </w:rPr>
        <w:t>. Η κατασκευή δικτύων άρδευσης της Περιφερειακής Ενότητας Τρικάλων, προϋπολογισμού 13,1 εκατ. ευρώ.</w:t>
      </w:r>
    </w:p>
    <w:p w14:paraId="2BCE2E54" w14:textId="77777777" w:rsidR="00BA7FAC" w:rsidRPr="00BA7FAC" w:rsidRDefault="00BA7FAC" w:rsidP="00BA7FAC">
      <w:pPr>
        <w:pStyle w:val="a7"/>
        <w:tabs>
          <w:tab w:val="left" w:pos="709"/>
        </w:tabs>
        <w:spacing w:after="120" w:line="360" w:lineRule="auto"/>
        <w:ind w:left="0"/>
        <w:jc w:val="both"/>
        <w:rPr>
          <w:rFonts w:ascii="Arial" w:hAnsi="Arial" w:cs="Arial"/>
          <w:sz w:val="24"/>
          <w:szCs w:val="24"/>
          <w:lang w:eastAsia="el-GR"/>
        </w:rPr>
      </w:pPr>
      <w:r w:rsidRPr="00BA7FAC">
        <w:rPr>
          <w:rFonts w:ascii="Arial" w:hAnsi="Arial" w:cs="Arial"/>
          <w:sz w:val="24"/>
          <w:szCs w:val="24"/>
          <w:lang w:eastAsia="el-GR"/>
        </w:rPr>
        <w:t xml:space="preserve">Η σύμβαση υπεγράφη στις 2 </w:t>
      </w:r>
      <w:proofErr w:type="spellStart"/>
      <w:r w:rsidRPr="00BA7FAC">
        <w:rPr>
          <w:rFonts w:ascii="Arial" w:hAnsi="Arial" w:cs="Arial"/>
          <w:sz w:val="24"/>
          <w:szCs w:val="24"/>
          <w:lang w:eastAsia="el-GR"/>
        </w:rPr>
        <w:t>Μαϊου</w:t>
      </w:r>
      <w:proofErr w:type="spellEnd"/>
      <w:r w:rsidRPr="00BA7FAC">
        <w:rPr>
          <w:rFonts w:ascii="Arial" w:hAnsi="Arial" w:cs="Arial"/>
          <w:sz w:val="24"/>
          <w:szCs w:val="24"/>
          <w:lang w:eastAsia="el-GR"/>
        </w:rPr>
        <w:t xml:space="preserve"> 2024. </w:t>
      </w:r>
    </w:p>
    <w:p w14:paraId="1FD40E74" w14:textId="77777777" w:rsidR="00BA7FAC" w:rsidRPr="00BA7FAC" w:rsidRDefault="00BA7FAC" w:rsidP="00BA7FAC">
      <w:pPr>
        <w:tabs>
          <w:tab w:val="left" w:pos="709"/>
        </w:tabs>
        <w:spacing w:after="120" w:line="360" w:lineRule="auto"/>
        <w:jc w:val="both"/>
        <w:rPr>
          <w:rFonts w:ascii="Arial" w:hAnsi="Arial" w:cs="Arial"/>
          <w:bCs/>
          <w:sz w:val="24"/>
          <w:szCs w:val="24"/>
        </w:rPr>
      </w:pPr>
      <w:r w:rsidRPr="00BA7FAC">
        <w:rPr>
          <w:rFonts w:ascii="Arial" w:hAnsi="Arial" w:cs="Arial"/>
          <w:bCs/>
          <w:sz w:val="24"/>
          <w:szCs w:val="24"/>
        </w:rPr>
        <w:t>Ο χρόνος κατασκευής είναι 24 μήνες από την υπογραφή της σύμβασης.</w:t>
      </w:r>
    </w:p>
    <w:p w14:paraId="253B4BFD" w14:textId="77777777" w:rsidR="00BA7FAC" w:rsidRPr="00BA7FAC" w:rsidRDefault="00BA7FAC" w:rsidP="00BA7FAC">
      <w:pPr>
        <w:tabs>
          <w:tab w:val="left" w:pos="709"/>
        </w:tabs>
        <w:spacing w:after="120" w:line="360" w:lineRule="auto"/>
        <w:jc w:val="both"/>
        <w:rPr>
          <w:rFonts w:ascii="Arial" w:hAnsi="Arial" w:cs="Arial"/>
          <w:bCs/>
          <w:sz w:val="24"/>
          <w:szCs w:val="24"/>
        </w:rPr>
      </w:pPr>
      <w:r w:rsidRPr="00BA7FAC">
        <w:rPr>
          <w:rFonts w:ascii="Arial" w:hAnsi="Arial" w:cs="Arial"/>
          <w:bCs/>
          <w:sz w:val="24"/>
          <w:szCs w:val="24"/>
        </w:rPr>
        <w:t>2</w:t>
      </w:r>
      <w:r w:rsidRPr="00BA7FAC">
        <w:rPr>
          <w:rFonts w:ascii="Arial" w:hAnsi="Arial" w:cs="Arial"/>
          <w:bCs/>
          <w:sz w:val="24"/>
          <w:szCs w:val="24"/>
          <w:vertAlign w:val="superscript"/>
        </w:rPr>
        <w:t>ον</w:t>
      </w:r>
      <w:r w:rsidRPr="00BA7FAC">
        <w:rPr>
          <w:rFonts w:ascii="Arial" w:hAnsi="Arial" w:cs="Arial"/>
          <w:bCs/>
          <w:sz w:val="24"/>
          <w:szCs w:val="24"/>
        </w:rPr>
        <w:t>. Η κατασκευή Ταμιευτήρα της Περιφερειακής Ενότητας Λάρισας, στη θέση Πουρναρίου Αμπελακίων, προϋπολογισμού 7,5 εκατ. ευρώ.</w:t>
      </w:r>
    </w:p>
    <w:p w14:paraId="6EDEE633" w14:textId="77777777" w:rsidR="00BA7FAC" w:rsidRPr="00BA7FAC" w:rsidRDefault="00BA7FAC" w:rsidP="00BA7FAC">
      <w:pPr>
        <w:pStyle w:val="a7"/>
        <w:tabs>
          <w:tab w:val="left" w:pos="709"/>
        </w:tabs>
        <w:spacing w:after="120" w:line="360" w:lineRule="auto"/>
        <w:ind w:left="0"/>
        <w:jc w:val="both"/>
        <w:rPr>
          <w:rFonts w:ascii="Arial" w:hAnsi="Arial" w:cs="Arial"/>
          <w:sz w:val="24"/>
          <w:szCs w:val="24"/>
          <w:lang w:eastAsia="el-GR"/>
        </w:rPr>
      </w:pPr>
      <w:r w:rsidRPr="00BA7FAC">
        <w:rPr>
          <w:rFonts w:ascii="Arial" w:hAnsi="Arial" w:cs="Arial"/>
          <w:sz w:val="24"/>
          <w:szCs w:val="24"/>
          <w:lang w:eastAsia="el-GR"/>
        </w:rPr>
        <w:t xml:space="preserve">Η σύμβαση υπεγράφη στις 20 Νοεμβρίου 2024. </w:t>
      </w:r>
    </w:p>
    <w:p w14:paraId="783222B1" w14:textId="77777777" w:rsidR="00BA7FAC" w:rsidRPr="00BA7FAC" w:rsidRDefault="00BA7FAC" w:rsidP="00BA7FAC">
      <w:pPr>
        <w:tabs>
          <w:tab w:val="left" w:pos="709"/>
        </w:tabs>
        <w:spacing w:after="120" w:line="360" w:lineRule="auto"/>
        <w:jc w:val="both"/>
        <w:rPr>
          <w:rFonts w:ascii="Arial" w:hAnsi="Arial" w:cs="Arial"/>
          <w:bCs/>
          <w:sz w:val="24"/>
          <w:szCs w:val="24"/>
        </w:rPr>
      </w:pPr>
      <w:r w:rsidRPr="00BA7FAC">
        <w:rPr>
          <w:rFonts w:ascii="Arial" w:hAnsi="Arial" w:cs="Arial"/>
          <w:bCs/>
          <w:sz w:val="24"/>
          <w:szCs w:val="24"/>
        </w:rPr>
        <w:t>Ο χρόνος κατασκευής είναι 36 μήνες από την υπογραφή της σύμβασης.</w:t>
      </w:r>
    </w:p>
    <w:p w14:paraId="3669DD5B"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i/>
          <w:sz w:val="24"/>
          <w:szCs w:val="24"/>
        </w:rPr>
        <w:t>3</w:t>
      </w:r>
      <w:r w:rsidRPr="00BA7FAC">
        <w:rPr>
          <w:rFonts w:ascii="Arial" w:hAnsi="Arial" w:cs="Arial"/>
          <w:i/>
          <w:sz w:val="24"/>
          <w:szCs w:val="24"/>
          <w:vertAlign w:val="superscript"/>
        </w:rPr>
        <w:t>ον</w:t>
      </w:r>
      <w:r w:rsidRPr="00BA7FAC">
        <w:rPr>
          <w:rFonts w:ascii="Arial" w:hAnsi="Arial" w:cs="Arial"/>
          <w:i/>
          <w:sz w:val="24"/>
          <w:szCs w:val="24"/>
        </w:rPr>
        <w:t xml:space="preserve">. </w:t>
      </w:r>
      <w:r w:rsidRPr="00BA7FAC">
        <w:rPr>
          <w:rFonts w:ascii="Arial" w:hAnsi="Arial" w:cs="Arial"/>
          <w:sz w:val="24"/>
          <w:szCs w:val="24"/>
        </w:rPr>
        <w:t xml:space="preserve">Η κατασκευή Ταμιευτήρα της Περιφερειακής Ενότητας Λάρισας, στη θέση </w:t>
      </w:r>
      <w:proofErr w:type="spellStart"/>
      <w:r w:rsidRPr="00BA7FAC">
        <w:rPr>
          <w:rFonts w:ascii="Arial" w:hAnsi="Arial" w:cs="Arial"/>
          <w:sz w:val="24"/>
          <w:szCs w:val="24"/>
        </w:rPr>
        <w:t>Αγιόκαμπος</w:t>
      </w:r>
      <w:proofErr w:type="spellEnd"/>
      <w:r w:rsidRPr="00BA7FAC">
        <w:rPr>
          <w:rFonts w:ascii="Arial" w:hAnsi="Arial" w:cs="Arial"/>
          <w:sz w:val="24"/>
          <w:szCs w:val="24"/>
        </w:rPr>
        <w:t xml:space="preserve">, προϋπολογισμού </w:t>
      </w:r>
      <w:r w:rsidRPr="00BA7FAC">
        <w:rPr>
          <w:rFonts w:ascii="Arial" w:hAnsi="Arial" w:cs="Arial"/>
          <w:i/>
          <w:sz w:val="24"/>
          <w:szCs w:val="24"/>
        </w:rPr>
        <w:t>19,1 εκατ. ευρώ</w:t>
      </w:r>
      <w:r w:rsidRPr="00BA7FAC">
        <w:rPr>
          <w:rFonts w:ascii="Arial" w:hAnsi="Arial" w:cs="Arial"/>
          <w:sz w:val="24"/>
          <w:szCs w:val="24"/>
        </w:rPr>
        <w:t>.</w:t>
      </w:r>
    </w:p>
    <w:p w14:paraId="165DCC0B" w14:textId="77777777" w:rsidR="00BA7FAC" w:rsidRPr="00BA7FAC" w:rsidRDefault="00BA7FAC" w:rsidP="00BA7FAC">
      <w:pPr>
        <w:pStyle w:val="a7"/>
        <w:tabs>
          <w:tab w:val="left" w:pos="709"/>
        </w:tabs>
        <w:spacing w:after="120" w:line="360" w:lineRule="auto"/>
        <w:ind w:left="0"/>
        <w:jc w:val="both"/>
        <w:rPr>
          <w:rFonts w:ascii="Arial" w:hAnsi="Arial" w:cs="Arial"/>
          <w:sz w:val="24"/>
          <w:szCs w:val="24"/>
          <w:lang w:eastAsia="el-GR"/>
        </w:rPr>
      </w:pPr>
      <w:r w:rsidRPr="00BA7FAC">
        <w:rPr>
          <w:rFonts w:ascii="Arial" w:hAnsi="Arial" w:cs="Arial"/>
          <w:sz w:val="24"/>
          <w:szCs w:val="24"/>
          <w:lang w:eastAsia="el-GR"/>
        </w:rPr>
        <w:t>Η σύμβαση υπεγράφη την 1</w:t>
      </w:r>
      <w:r w:rsidRPr="00BA7FAC">
        <w:rPr>
          <w:rFonts w:ascii="Arial" w:hAnsi="Arial" w:cs="Arial"/>
          <w:sz w:val="24"/>
          <w:szCs w:val="24"/>
          <w:vertAlign w:val="superscript"/>
          <w:lang w:eastAsia="el-GR"/>
        </w:rPr>
        <w:t>η</w:t>
      </w:r>
      <w:r w:rsidRPr="00BA7FAC">
        <w:rPr>
          <w:rFonts w:ascii="Arial" w:hAnsi="Arial" w:cs="Arial"/>
          <w:sz w:val="24"/>
          <w:szCs w:val="24"/>
          <w:lang w:eastAsia="el-GR"/>
        </w:rPr>
        <w:t xml:space="preserve"> Ιουνίου 2024. </w:t>
      </w:r>
    </w:p>
    <w:p w14:paraId="27698FA0" w14:textId="77777777" w:rsidR="00BA7FAC" w:rsidRPr="00BA7FAC" w:rsidRDefault="00BA7FAC" w:rsidP="00BA7FAC">
      <w:pPr>
        <w:tabs>
          <w:tab w:val="left" w:pos="709"/>
        </w:tabs>
        <w:spacing w:after="120" w:line="360" w:lineRule="auto"/>
        <w:jc w:val="both"/>
        <w:rPr>
          <w:rFonts w:ascii="Arial" w:hAnsi="Arial" w:cs="Arial"/>
          <w:bCs/>
          <w:sz w:val="24"/>
          <w:szCs w:val="24"/>
        </w:rPr>
      </w:pPr>
      <w:r w:rsidRPr="00BA7FAC">
        <w:rPr>
          <w:rFonts w:ascii="Arial" w:hAnsi="Arial" w:cs="Arial"/>
          <w:bCs/>
          <w:sz w:val="24"/>
          <w:szCs w:val="24"/>
        </w:rPr>
        <w:t>Ο χρόνος κατασκευής είναι 40 μήνες από την υπογραφή της σύμβασης.</w:t>
      </w:r>
    </w:p>
    <w:p w14:paraId="17B7A77F" w14:textId="77777777" w:rsidR="00BA7FAC" w:rsidRPr="00BA7FAC" w:rsidRDefault="00BA7FAC" w:rsidP="00BA7FAC">
      <w:pPr>
        <w:tabs>
          <w:tab w:val="left" w:pos="0"/>
        </w:tabs>
        <w:spacing w:after="120" w:line="360" w:lineRule="auto"/>
        <w:jc w:val="both"/>
        <w:rPr>
          <w:rFonts w:ascii="Arial" w:hAnsi="Arial" w:cs="Arial"/>
          <w:sz w:val="24"/>
          <w:szCs w:val="24"/>
        </w:rPr>
      </w:pPr>
      <w:r w:rsidRPr="00BA7FAC">
        <w:rPr>
          <w:rFonts w:ascii="Arial" w:hAnsi="Arial" w:cs="Arial"/>
          <w:i/>
          <w:sz w:val="24"/>
          <w:szCs w:val="24"/>
        </w:rPr>
        <w:t>4</w:t>
      </w:r>
      <w:r w:rsidRPr="00BA7FAC">
        <w:rPr>
          <w:rFonts w:ascii="Arial" w:hAnsi="Arial" w:cs="Arial"/>
          <w:i/>
          <w:sz w:val="24"/>
          <w:szCs w:val="24"/>
          <w:vertAlign w:val="superscript"/>
        </w:rPr>
        <w:t>ον</w:t>
      </w:r>
      <w:r w:rsidRPr="00BA7FAC">
        <w:rPr>
          <w:rFonts w:ascii="Arial" w:hAnsi="Arial" w:cs="Arial"/>
          <w:i/>
          <w:sz w:val="24"/>
          <w:szCs w:val="24"/>
        </w:rPr>
        <w:t xml:space="preserve">. </w:t>
      </w:r>
      <w:r w:rsidRPr="00BA7FAC">
        <w:rPr>
          <w:rFonts w:ascii="Arial" w:hAnsi="Arial" w:cs="Arial"/>
          <w:sz w:val="24"/>
          <w:szCs w:val="24"/>
        </w:rPr>
        <w:t xml:space="preserve">Η κατασκευή </w:t>
      </w:r>
      <w:proofErr w:type="spellStart"/>
      <w:r w:rsidRPr="00BA7FAC">
        <w:rPr>
          <w:rFonts w:ascii="Arial" w:hAnsi="Arial" w:cs="Arial"/>
          <w:sz w:val="24"/>
          <w:szCs w:val="24"/>
        </w:rPr>
        <w:t>λιμνοδεξαμενής</w:t>
      </w:r>
      <w:proofErr w:type="spellEnd"/>
      <w:r w:rsidRPr="00BA7FAC">
        <w:rPr>
          <w:rFonts w:ascii="Arial" w:hAnsi="Arial" w:cs="Arial"/>
          <w:sz w:val="24"/>
          <w:szCs w:val="24"/>
        </w:rPr>
        <w:t xml:space="preserve"> της Περιφερειακής Ενότητας Μαγνησίας, στη θέση Ξεριά Αλμυρού, προϋπολογισμού </w:t>
      </w:r>
      <w:r w:rsidRPr="00BA7FAC">
        <w:rPr>
          <w:rFonts w:ascii="Arial" w:hAnsi="Arial" w:cs="Arial"/>
          <w:i/>
          <w:sz w:val="24"/>
          <w:szCs w:val="24"/>
        </w:rPr>
        <w:t>3,6 εκατ. ευρώ</w:t>
      </w:r>
      <w:r w:rsidRPr="00BA7FAC">
        <w:rPr>
          <w:rFonts w:ascii="Arial" w:hAnsi="Arial" w:cs="Arial"/>
          <w:sz w:val="24"/>
          <w:szCs w:val="24"/>
        </w:rPr>
        <w:t>.</w:t>
      </w:r>
    </w:p>
    <w:p w14:paraId="7BA179B7" w14:textId="77777777" w:rsidR="00BA7FAC" w:rsidRPr="00BA7FAC" w:rsidRDefault="00BA7FAC" w:rsidP="00BA7FAC">
      <w:pPr>
        <w:pStyle w:val="a7"/>
        <w:tabs>
          <w:tab w:val="left" w:pos="709"/>
        </w:tabs>
        <w:spacing w:after="120" w:line="360" w:lineRule="auto"/>
        <w:ind w:left="0"/>
        <w:jc w:val="both"/>
        <w:rPr>
          <w:rFonts w:ascii="Arial" w:hAnsi="Arial" w:cs="Arial"/>
          <w:sz w:val="24"/>
          <w:szCs w:val="24"/>
          <w:lang w:eastAsia="el-GR"/>
        </w:rPr>
      </w:pPr>
      <w:r w:rsidRPr="00BA7FAC">
        <w:rPr>
          <w:rFonts w:ascii="Arial" w:hAnsi="Arial" w:cs="Arial"/>
          <w:sz w:val="24"/>
          <w:szCs w:val="24"/>
          <w:lang w:eastAsia="el-GR"/>
        </w:rPr>
        <w:t xml:space="preserve">Η σύμβαση υπεγράφη στις 18 Σεπτεμβρίου 2024. </w:t>
      </w:r>
    </w:p>
    <w:p w14:paraId="7CC765BA" w14:textId="77777777" w:rsidR="00BA7FAC" w:rsidRPr="00BA7FAC" w:rsidRDefault="00BA7FAC" w:rsidP="00BA7FAC">
      <w:pPr>
        <w:tabs>
          <w:tab w:val="left" w:pos="709"/>
        </w:tabs>
        <w:spacing w:after="120" w:line="360" w:lineRule="auto"/>
        <w:jc w:val="both"/>
        <w:rPr>
          <w:rFonts w:ascii="Arial" w:hAnsi="Arial" w:cs="Arial"/>
          <w:bCs/>
          <w:sz w:val="24"/>
          <w:szCs w:val="24"/>
        </w:rPr>
      </w:pPr>
      <w:r w:rsidRPr="00BA7FAC">
        <w:rPr>
          <w:rFonts w:ascii="Arial" w:hAnsi="Arial" w:cs="Arial"/>
          <w:bCs/>
          <w:sz w:val="24"/>
          <w:szCs w:val="24"/>
        </w:rPr>
        <w:t>Ο χρόνος κατασκευής είναι 18 μήνες από την υπογραφή της σύμβασης.</w:t>
      </w:r>
    </w:p>
    <w:p w14:paraId="08968157" w14:textId="77777777" w:rsidR="00BA7FAC" w:rsidRPr="00BA7FAC" w:rsidRDefault="00BA7FAC" w:rsidP="00BA7FAC">
      <w:pPr>
        <w:pStyle w:val="a7"/>
        <w:tabs>
          <w:tab w:val="left" w:pos="709"/>
        </w:tabs>
        <w:spacing w:after="120" w:line="360" w:lineRule="auto"/>
        <w:ind w:left="0"/>
        <w:jc w:val="both"/>
        <w:rPr>
          <w:rFonts w:ascii="Arial" w:hAnsi="Arial" w:cs="Arial"/>
          <w:sz w:val="24"/>
          <w:szCs w:val="24"/>
          <w:lang w:eastAsia="el-GR"/>
        </w:rPr>
      </w:pPr>
      <w:r w:rsidRPr="00BA7FAC">
        <w:rPr>
          <w:rFonts w:ascii="Arial" w:hAnsi="Arial" w:cs="Arial"/>
          <w:sz w:val="24"/>
          <w:szCs w:val="24"/>
          <w:lang w:eastAsia="el-GR"/>
        </w:rPr>
        <w:t xml:space="preserve">Και φυσικά, υπάρχουν και τα εμβληματικά έργα, όπως είναι η Κατασκευή Φράγματος Ποταμού Ενιπέα και η Μελέτη Αρδευτικών Δικτύων </w:t>
      </w:r>
      <w:proofErr w:type="spellStart"/>
      <w:r w:rsidRPr="00BA7FAC">
        <w:rPr>
          <w:rFonts w:ascii="Arial" w:hAnsi="Arial" w:cs="Arial"/>
          <w:sz w:val="24"/>
          <w:szCs w:val="24"/>
          <w:lang w:eastAsia="el-GR"/>
        </w:rPr>
        <w:t>Σμοκόβου</w:t>
      </w:r>
      <w:proofErr w:type="spellEnd"/>
      <w:r w:rsidRPr="00BA7FAC">
        <w:rPr>
          <w:rFonts w:ascii="Arial" w:hAnsi="Arial" w:cs="Arial"/>
          <w:sz w:val="24"/>
          <w:szCs w:val="24"/>
          <w:lang w:eastAsia="el-GR"/>
        </w:rPr>
        <w:t xml:space="preserve">. </w:t>
      </w:r>
    </w:p>
    <w:p w14:paraId="10ECA852" w14:textId="77777777" w:rsidR="00BA7FAC" w:rsidRPr="00BA7FAC" w:rsidRDefault="00BA7FAC" w:rsidP="00BA7FAC">
      <w:pPr>
        <w:pStyle w:val="a7"/>
        <w:tabs>
          <w:tab w:val="left" w:pos="709"/>
        </w:tabs>
        <w:spacing w:after="120" w:line="360" w:lineRule="auto"/>
        <w:ind w:left="0"/>
        <w:jc w:val="both"/>
        <w:rPr>
          <w:rFonts w:ascii="Arial" w:hAnsi="Arial" w:cs="Arial"/>
          <w:sz w:val="24"/>
          <w:szCs w:val="24"/>
          <w:lang w:eastAsia="el-GR"/>
        </w:rPr>
      </w:pPr>
    </w:p>
    <w:p w14:paraId="620210BA" w14:textId="77777777" w:rsidR="00BA7FAC" w:rsidRPr="00BA7FAC" w:rsidRDefault="00BA7FAC" w:rsidP="00BA7FAC">
      <w:pPr>
        <w:pStyle w:val="a7"/>
        <w:tabs>
          <w:tab w:val="left" w:pos="709"/>
        </w:tabs>
        <w:spacing w:after="120" w:line="360" w:lineRule="auto"/>
        <w:ind w:left="0"/>
        <w:jc w:val="both"/>
        <w:rPr>
          <w:rFonts w:ascii="Arial" w:hAnsi="Arial" w:cs="Arial"/>
          <w:b/>
          <w:sz w:val="24"/>
          <w:szCs w:val="24"/>
          <w:lang w:eastAsia="el-GR"/>
        </w:rPr>
      </w:pPr>
      <w:r w:rsidRPr="00BA7FAC">
        <w:rPr>
          <w:rFonts w:ascii="Arial" w:hAnsi="Arial" w:cs="Arial"/>
          <w:b/>
          <w:i/>
          <w:sz w:val="24"/>
          <w:szCs w:val="24"/>
          <w:lang w:eastAsia="el-GR"/>
        </w:rPr>
        <w:t>5</w:t>
      </w:r>
      <w:r w:rsidRPr="00BA7FAC">
        <w:rPr>
          <w:rFonts w:ascii="Arial" w:hAnsi="Arial" w:cs="Arial"/>
          <w:b/>
          <w:i/>
          <w:sz w:val="24"/>
          <w:szCs w:val="24"/>
          <w:vertAlign w:val="superscript"/>
          <w:lang w:eastAsia="el-GR"/>
        </w:rPr>
        <w:t>η</w:t>
      </w:r>
      <w:r w:rsidRPr="00BA7FAC">
        <w:rPr>
          <w:rFonts w:ascii="Arial" w:hAnsi="Arial" w:cs="Arial"/>
          <w:b/>
          <w:i/>
          <w:sz w:val="24"/>
          <w:szCs w:val="24"/>
          <w:lang w:eastAsia="el-GR"/>
        </w:rPr>
        <w:t xml:space="preserve"> Δέσμη Παρεμβάσεων: </w:t>
      </w:r>
      <w:r w:rsidRPr="00BA7FAC">
        <w:rPr>
          <w:rFonts w:ascii="Arial" w:hAnsi="Arial" w:cs="Arial"/>
          <w:b/>
          <w:sz w:val="24"/>
          <w:szCs w:val="24"/>
          <w:lang w:eastAsia="el-GR"/>
        </w:rPr>
        <w:t>Μόνιμες παρεμβάσεις του ΙΑΝΟΥ.</w:t>
      </w:r>
    </w:p>
    <w:p w14:paraId="04489F98"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lastRenderedPageBreak/>
        <w:t xml:space="preserve">Οι παρεμβάσεις αφορούν την αποκατάσταση των ζημιών που προκλήθηκαν κατά μήκος του οδικού δικτύου (δεν περιλαμβάνονταν αντιπλημμυρικά έργα) των Δήμων Καρδίτσας, </w:t>
      </w:r>
      <w:proofErr w:type="spellStart"/>
      <w:r w:rsidRPr="00BA7FAC">
        <w:rPr>
          <w:rFonts w:ascii="Arial" w:hAnsi="Arial" w:cs="Arial"/>
          <w:sz w:val="24"/>
          <w:szCs w:val="24"/>
        </w:rPr>
        <w:t>Αργιθέας</w:t>
      </w:r>
      <w:proofErr w:type="spellEnd"/>
      <w:r w:rsidRPr="00BA7FAC">
        <w:rPr>
          <w:rFonts w:ascii="Arial" w:hAnsi="Arial" w:cs="Arial"/>
          <w:sz w:val="24"/>
          <w:szCs w:val="24"/>
        </w:rPr>
        <w:t xml:space="preserve"> και </w:t>
      </w:r>
      <w:proofErr w:type="spellStart"/>
      <w:r w:rsidRPr="00BA7FAC">
        <w:rPr>
          <w:rFonts w:ascii="Arial" w:hAnsi="Arial" w:cs="Arial"/>
          <w:sz w:val="24"/>
          <w:szCs w:val="24"/>
        </w:rPr>
        <w:t>Μουζακίου</w:t>
      </w:r>
      <w:proofErr w:type="spellEnd"/>
      <w:r w:rsidRPr="00BA7FAC">
        <w:rPr>
          <w:rFonts w:ascii="Arial" w:hAnsi="Arial" w:cs="Arial"/>
          <w:sz w:val="24"/>
          <w:szCs w:val="24"/>
        </w:rPr>
        <w:t>.</w:t>
      </w:r>
    </w:p>
    <w:p w14:paraId="711F2C89"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Οι ζημιές αυτές αφορούν σε καταστροφή κύριου και δευτερεύοντος οδικού δικτύου, πτώσεις ή/και υποσκαφή γεφυρών, υποσκαφή επιχωμάτων και καταστροφή οχετών, καθιζήσεις οδοστρώματος και καταπτώσεις πρανών.</w:t>
      </w:r>
    </w:p>
    <w:p w14:paraId="53FC64F3"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 xml:space="preserve">Περιλαμβάνονται εργασίες κατασκευής γεφυρών, αποκατάσταση ασφαλούς κυκλοφορίας σε οδικά τμήματα που εκτείνονται σε μήκος 150 </w:t>
      </w:r>
      <w:proofErr w:type="spellStart"/>
      <w:r w:rsidRPr="00BA7FAC">
        <w:rPr>
          <w:rFonts w:ascii="Arial" w:hAnsi="Arial" w:cs="Arial"/>
          <w:sz w:val="24"/>
          <w:szCs w:val="24"/>
        </w:rPr>
        <w:t>χλμ</w:t>
      </w:r>
      <w:proofErr w:type="spellEnd"/>
      <w:r w:rsidRPr="00BA7FAC">
        <w:rPr>
          <w:rFonts w:ascii="Arial" w:hAnsi="Arial" w:cs="Arial"/>
          <w:sz w:val="24"/>
          <w:szCs w:val="24"/>
        </w:rPr>
        <w:t xml:space="preserve"> οδοποιίας, κατασκευή του νέου κτιρίου Κέντρου Υγείας του Δήμου </w:t>
      </w:r>
      <w:proofErr w:type="spellStart"/>
      <w:r w:rsidRPr="00BA7FAC">
        <w:rPr>
          <w:rFonts w:ascii="Arial" w:hAnsi="Arial" w:cs="Arial"/>
          <w:sz w:val="24"/>
          <w:szCs w:val="24"/>
        </w:rPr>
        <w:t>Μουζακίου</w:t>
      </w:r>
      <w:proofErr w:type="spellEnd"/>
      <w:r w:rsidRPr="00BA7FAC">
        <w:rPr>
          <w:rFonts w:ascii="Arial" w:hAnsi="Arial" w:cs="Arial"/>
          <w:sz w:val="24"/>
          <w:szCs w:val="24"/>
        </w:rPr>
        <w:t xml:space="preserve">, καθώς και αποκατάσταση ζημιών εντός του οικισμού </w:t>
      </w:r>
      <w:proofErr w:type="spellStart"/>
      <w:r w:rsidRPr="00BA7FAC">
        <w:rPr>
          <w:rFonts w:ascii="Arial" w:hAnsi="Arial" w:cs="Arial"/>
          <w:sz w:val="24"/>
          <w:szCs w:val="24"/>
        </w:rPr>
        <w:t>Μουζακίου</w:t>
      </w:r>
      <w:proofErr w:type="spellEnd"/>
      <w:r w:rsidRPr="00BA7FAC">
        <w:rPr>
          <w:rFonts w:ascii="Arial" w:hAnsi="Arial" w:cs="Arial"/>
          <w:sz w:val="24"/>
          <w:szCs w:val="24"/>
        </w:rPr>
        <w:t xml:space="preserve">. </w:t>
      </w:r>
    </w:p>
    <w:p w14:paraId="14B9AEBF"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 xml:space="preserve">Το συνολικό ποσοστό υλοποίησης του φυσικού αντικειμένου ανήλθε στο 90% έως το τέλος του 2024. </w:t>
      </w:r>
    </w:p>
    <w:p w14:paraId="3271A184" w14:textId="71D6966A"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Συγκεκριμένα, σε σύνολο 857 θέσεων επέμβασης, έχουν ολοκληρωθεί εργασίες σε 814</w:t>
      </w:r>
      <w:r w:rsidR="00D74683">
        <w:rPr>
          <w:rFonts w:ascii="Arial" w:hAnsi="Arial" w:cs="Arial"/>
          <w:sz w:val="24"/>
          <w:szCs w:val="24"/>
        </w:rPr>
        <w:t xml:space="preserve"> </w:t>
      </w:r>
      <w:r w:rsidRPr="00BA7FAC">
        <w:rPr>
          <w:rFonts w:ascii="Arial" w:hAnsi="Arial" w:cs="Arial"/>
          <w:sz w:val="24"/>
          <w:szCs w:val="24"/>
        </w:rPr>
        <w:t>θέσεις.</w:t>
      </w:r>
    </w:p>
    <w:p w14:paraId="4C4E0D69"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Η Θεσσαλία δοκιμάστηκε με πρωτόγνωρη σκληρότητα από τα ακραία καιρικά φαινόμενα.</w:t>
      </w:r>
    </w:p>
    <w:p w14:paraId="6965416B"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 xml:space="preserve">Γι’ αυτό είναι πρωτόγνωρες και οι παρεμβάσεις που υλοποιεί και θα υλοποιήσει η Κυβέρνηση, με όλες αυτές τις πρωτοβουλίες και τα έργα που σας περιέγραψα. </w:t>
      </w:r>
    </w:p>
    <w:p w14:paraId="6C8BA2A0"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 xml:space="preserve">Σκοπός μας είναι να επουλωθούν οι πληγές που άφησε πίσω της η θεομηνία, αλλά κυρίως, να δημιουργήσουμε ανθεκτικότερες υποδομές, οι οποίες θα ενισχύσουν τη θωράκιση της περιοχής απέναντι στην εντεινόμενη κλιματική κρίση και, ταυτόχρονα, θα βελτιώσουν τις συνθήκες ζωής της τοπικής κοινωνίας. </w:t>
      </w:r>
    </w:p>
    <w:p w14:paraId="43EABE86" w14:textId="77777777" w:rsidR="00BA7FAC" w:rsidRPr="00BA7FAC" w:rsidRDefault="00BA7FAC" w:rsidP="00BA7FAC">
      <w:pPr>
        <w:spacing w:after="120" w:line="360" w:lineRule="auto"/>
        <w:jc w:val="both"/>
        <w:rPr>
          <w:rFonts w:ascii="Arial" w:hAnsi="Arial" w:cs="Arial"/>
          <w:sz w:val="24"/>
          <w:szCs w:val="24"/>
        </w:rPr>
      </w:pPr>
      <w:r w:rsidRPr="00BA7FAC">
        <w:rPr>
          <w:rFonts w:ascii="Arial" w:hAnsi="Arial" w:cs="Arial"/>
          <w:sz w:val="24"/>
          <w:szCs w:val="24"/>
        </w:rPr>
        <w:t xml:space="preserve">Έργα καλύτερα από αυτά που υπήρχαν πριν από την καταστροφή. </w:t>
      </w:r>
    </w:p>
    <w:p w14:paraId="1F9BF1D3" w14:textId="77777777" w:rsidR="00BA7FAC" w:rsidRPr="00BA7FAC" w:rsidRDefault="00BA7FAC" w:rsidP="00BA7FAC">
      <w:pPr>
        <w:spacing w:after="120" w:line="360" w:lineRule="auto"/>
        <w:jc w:val="both"/>
        <w:rPr>
          <w:rFonts w:ascii="Arial" w:hAnsi="Arial" w:cs="Arial"/>
          <w:sz w:val="24"/>
          <w:szCs w:val="24"/>
        </w:rPr>
      </w:pPr>
    </w:p>
    <w:bookmarkEnd w:id="0"/>
    <w:bookmarkEnd w:id="1"/>
    <w:p w14:paraId="3E1D497D" w14:textId="77777777" w:rsidR="00BA7FAC" w:rsidRPr="00BA7FAC" w:rsidRDefault="00BA7FAC" w:rsidP="00BA7FAC">
      <w:pPr>
        <w:pStyle w:val="Web"/>
        <w:spacing w:before="0" w:beforeAutospacing="0" w:after="120" w:afterAutospacing="0" w:line="360" w:lineRule="auto"/>
        <w:jc w:val="both"/>
        <w:rPr>
          <w:rFonts w:ascii="Arial" w:hAnsi="Arial" w:cs="Arial"/>
          <w:b/>
          <w:bCs/>
        </w:rPr>
      </w:pPr>
    </w:p>
    <w:sectPr w:rsidR="00BA7FAC" w:rsidRPr="00BA7FAC" w:rsidSect="00FA2743">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C609B" w14:textId="77777777" w:rsidR="00DA4126" w:rsidRDefault="00DA4126">
      <w:pPr>
        <w:spacing w:after="0" w:line="240" w:lineRule="auto"/>
      </w:pPr>
      <w:r>
        <w:separator/>
      </w:r>
    </w:p>
  </w:endnote>
  <w:endnote w:type="continuationSeparator" w:id="0">
    <w:p w14:paraId="4B99C513" w14:textId="77777777" w:rsidR="00DA4126" w:rsidRDefault="00DA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D331F" w14:textId="77777777" w:rsidR="00F008B2" w:rsidRDefault="00F008B2" w:rsidP="003D16FC">
    <w:pPr>
      <w:pStyle w:val="a3"/>
      <w:tabs>
        <w:tab w:val="clear" w:pos="8640"/>
      </w:tabs>
      <w:ind w:right="-999"/>
      <w:jc w:val="both"/>
      <w:rPr>
        <w:b/>
        <w:bCs/>
        <w:color w:val="1F3864" w:themeColor="accent1" w:themeShade="80"/>
        <w:sz w:val="20"/>
        <w:szCs w:val="20"/>
      </w:rPr>
    </w:pPr>
  </w:p>
  <w:p w14:paraId="0CCEE79C" w14:textId="77777777" w:rsidR="00F008B2" w:rsidRDefault="00F008B2" w:rsidP="003D16FC">
    <w:pPr>
      <w:pStyle w:val="a3"/>
      <w:tabs>
        <w:tab w:val="clear" w:pos="8640"/>
      </w:tabs>
      <w:ind w:right="-999" w:hanging="1134"/>
      <w:jc w:val="both"/>
      <w:rPr>
        <w:b/>
        <w:bCs/>
        <w:color w:val="1F3864" w:themeColor="accent1" w:themeShade="80"/>
        <w:sz w:val="20"/>
        <w:szCs w:val="20"/>
      </w:rPr>
    </w:pPr>
  </w:p>
  <w:p w14:paraId="7897F9C0" w14:textId="77777777" w:rsidR="00F008B2" w:rsidRDefault="009047D4" w:rsidP="00613EA5">
    <w:pPr>
      <w:pStyle w:val="a3"/>
      <w:tabs>
        <w:tab w:val="clear" w:pos="8640"/>
      </w:tabs>
      <w:ind w:right="-1425"/>
      <w:jc w:val="both"/>
      <w:rPr>
        <w:color w:val="1F3864" w:themeColor="accent1" w:themeShade="80"/>
        <w:sz w:val="20"/>
        <w:szCs w:val="20"/>
      </w:rPr>
    </w:pPr>
    <w:r w:rsidRPr="003D16FC">
      <w:rPr>
        <w:b/>
        <w:bCs/>
        <w:color w:val="1F3864" w:themeColor="accent1" w:themeShade="80"/>
        <w:sz w:val="20"/>
        <w:szCs w:val="20"/>
      </w:rPr>
      <w:t>Διεύθυνση</w:t>
    </w:r>
    <w:r w:rsidRPr="003D16FC">
      <w:rPr>
        <w:color w:val="1F3864" w:themeColor="accent1" w:themeShade="80"/>
        <w:sz w:val="20"/>
        <w:szCs w:val="20"/>
      </w:rPr>
      <w:t xml:space="preserve">: Αναστάσεως 2 &amp; </w:t>
    </w:r>
    <w:proofErr w:type="spellStart"/>
    <w:r w:rsidRPr="003D16FC">
      <w:rPr>
        <w:color w:val="1F3864" w:themeColor="accent1" w:themeShade="80"/>
        <w:sz w:val="20"/>
        <w:szCs w:val="20"/>
      </w:rPr>
      <w:t>Τσιγάντε</w:t>
    </w:r>
    <w:proofErr w:type="spellEnd"/>
    <w:r w:rsidRPr="003D16FC">
      <w:rPr>
        <w:color w:val="1F3864" w:themeColor="accent1" w:themeShade="80"/>
        <w:sz w:val="20"/>
        <w:szCs w:val="20"/>
      </w:rPr>
      <w:t xml:space="preserve">, ΤΚ 15669, Παπάγου, </w:t>
    </w:r>
    <w:r>
      <w:rPr>
        <w:b/>
        <w:bCs/>
        <w:color w:val="1F3864" w:themeColor="accent1" w:themeShade="80"/>
        <w:sz w:val="20"/>
        <w:szCs w:val="20"/>
        <w:lang w:val="en-US"/>
      </w:rPr>
      <w:t>E</w:t>
    </w:r>
    <w:r w:rsidRPr="00B34FCC">
      <w:rPr>
        <w:b/>
        <w:bCs/>
        <w:color w:val="1F3864" w:themeColor="accent1" w:themeShade="80"/>
        <w:sz w:val="20"/>
        <w:szCs w:val="20"/>
      </w:rPr>
      <w:t>-</w:t>
    </w:r>
    <w:r>
      <w:rPr>
        <w:b/>
        <w:bCs/>
        <w:color w:val="1F3864" w:themeColor="accent1" w:themeShade="80"/>
        <w:sz w:val="20"/>
        <w:szCs w:val="20"/>
        <w:lang w:val="en-US"/>
      </w:rPr>
      <w:t>mail</w:t>
    </w:r>
    <w:r w:rsidRPr="00B34FCC">
      <w:rPr>
        <w:color w:val="1F3864" w:themeColor="accent1" w:themeShade="80"/>
        <w:sz w:val="20"/>
        <w:szCs w:val="20"/>
      </w:rPr>
      <w:t xml:space="preserve">: </w:t>
    </w:r>
    <w:r w:rsidRPr="00B34FCC">
      <w:rPr>
        <w:color w:val="1F3864" w:themeColor="accent1" w:themeShade="80"/>
        <w:sz w:val="20"/>
        <w:szCs w:val="20"/>
        <w:lang w:val="en-US"/>
      </w:rPr>
      <w:t>press</w:t>
    </w:r>
    <w:r w:rsidRPr="00B34FCC">
      <w:rPr>
        <w:color w:val="1F3864" w:themeColor="accent1" w:themeShade="80"/>
        <w:sz w:val="20"/>
        <w:szCs w:val="20"/>
      </w:rPr>
      <w:t>.</w:t>
    </w:r>
    <w:proofErr w:type="spellStart"/>
    <w:r w:rsidRPr="00B34FCC">
      <w:rPr>
        <w:color w:val="1F3864" w:themeColor="accent1" w:themeShade="80"/>
        <w:sz w:val="20"/>
        <w:szCs w:val="20"/>
        <w:lang w:val="en-US"/>
      </w:rPr>
      <w:t>yme</w:t>
    </w:r>
    <w:proofErr w:type="spellEnd"/>
    <w:r w:rsidRPr="00B34FCC">
      <w:rPr>
        <w:color w:val="1F3864" w:themeColor="accent1" w:themeShade="80"/>
        <w:sz w:val="20"/>
        <w:szCs w:val="20"/>
      </w:rPr>
      <w:t>@</w:t>
    </w:r>
    <w:proofErr w:type="spellStart"/>
    <w:r w:rsidRPr="00B34FCC">
      <w:rPr>
        <w:color w:val="1F3864" w:themeColor="accent1" w:themeShade="80"/>
        <w:sz w:val="20"/>
        <w:szCs w:val="20"/>
        <w:lang w:val="en-US"/>
      </w:rPr>
      <w:t>gmail</w:t>
    </w:r>
    <w:proofErr w:type="spellEnd"/>
    <w:r w:rsidRPr="00B34FCC">
      <w:rPr>
        <w:color w:val="1F3864" w:themeColor="accent1" w:themeShade="80"/>
        <w:sz w:val="20"/>
        <w:szCs w:val="20"/>
      </w:rPr>
      <w:t>.</w:t>
    </w:r>
    <w:r w:rsidRPr="00B34FCC">
      <w:rPr>
        <w:color w:val="1F3864" w:themeColor="accent1" w:themeShade="80"/>
        <w:sz w:val="20"/>
        <w:szCs w:val="20"/>
        <w:lang w:val="en-US"/>
      </w:rPr>
      <w:t>com</w:t>
    </w:r>
    <w:r w:rsidRPr="00B34FCC">
      <w:rPr>
        <w:color w:val="1F3864" w:themeColor="accent1" w:themeShade="80"/>
        <w:sz w:val="20"/>
        <w:szCs w:val="20"/>
      </w:rPr>
      <w:t xml:space="preserve"> ,</w:t>
    </w:r>
    <w:r w:rsidRPr="00B34FCC">
      <w:rPr>
        <w:b/>
        <w:bCs/>
        <w:color w:val="1F3864" w:themeColor="accent1" w:themeShade="80"/>
        <w:sz w:val="20"/>
        <w:szCs w:val="20"/>
      </w:rPr>
      <w:t xml:space="preserve"> </w:t>
    </w:r>
    <w:proofErr w:type="spellStart"/>
    <w:r w:rsidRPr="003D16FC">
      <w:rPr>
        <w:b/>
        <w:bCs/>
        <w:color w:val="1F3864" w:themeColor="accent1" w:themeShade="80"/>
        <w:sz w:val="20"/>
        <w:szCs w:val="20"/>
      </w:rPr>
      <w:t>Website</w:t>
    </w:r>
    <w:proofErr w:type="spellEnd"/>
    <w:r w:rsidRPr="003D16FC">
      <w:rPr>
        <w:color w:val="1F3864" w:themeColor="accent1" w:themeShade="80"/>
        <w:sz w:val="20"/>
        <w:szCs w:val="20"/>
      </w:rPr>
      <w:t xml:space="preserve">: </w:t>
    </w:r>
    <w:hyperlink r:id="rId1" w:history="1">
      <w:r w:rsidRPr="003D16FC">
        <w:rPr>
          <w:rStyle w:val="-"/>
          <w:color w:val="1F3864" w:themeColor="accent1" w:themeShade="80"/>
          <w:sz w:val="20"/>
          <w:szCs w:val="20"/>
        </w:rPr>
        <w:t>www.yme.gr</w:t>
      </w:r>
    </w:hyperlink>
    <w:r>
      <w:rPr>
        <w:color w:val="1F3864" w:themeColor="accent1" w:themeShade="80"/>
        <w:sz w:val="20"/>
        <w:szCs w:val="20"/>
      </w:rPr>
      <w:t xml:space="preserve"> </w:t>
    </w:r>
  </w:p>
  <w:p w14:paraId="79552FC9" w14:textId="77777777" w:rsidR="00F008B2" w:rsidRDefault="009047D4" w:rsidP="00BA6D67">
    <w:pPr>
      <w:pStyle w:val="a3"/>
      <w:tabs>
        <w:tab w:val="clear" w:pos="8640"/>
      </w:tabs>
      <w:ind w:right="-1425"/>
      <w:jc w:val="right"/>
      <w:rPr>
        <w:color w:val="1F3864" w:themeColor="accent1" w:themeShade="80"/>
        <w:sz w:val="20"/>
        <w:szCs w:val="20"/>
      </w:rPr>
    </w:pPr>
    <w:r w:rsidRPr="00BA6D67">
      <w:rPr>
        <w:color w:val="1F3864" w:themeColor="accent1" w:themeShade="80"/>
        <w:sz w:val="20"/>
        <w:szCs w:val="20"/>
      </w:rPr>
      <w:fldChar w:fldCharType="begin"/>
    </w:r>
    <w:r w:rsidRPr="00BA6D67">
      <w:rPr>
        <w:color w:val="1F3864" w:themeColor="accent1" w:themeShade="80"/>
        <w:sz w:val="20"/>
        <w:szCs w:val="20"/>
      </w:rPr>
      <w:instrText>PAGE   \* MERGEFORMAT</w:instrText>
    </w:r>
    <w:r w:rsidRPr="00BA6D67">
      <w:rPr>
        <w:color w:val="1F3864" w:themeColor="accent1" w:themeShade="80"/>
        <w:sz w:val="20"/>
        <w:szCs w:val="20"/>
      </w:rPr>
      <w:fldChar w:fldCharType="separate"/>
    </w:r>
    <w:r w:rsidR="00D74683">
      <w:rPr>
        <w:noProof/>
        <w:color w:val="1F3864" w:themeColor="accent1" w:themeShade="80"/>
        <w:sz w:val="20"/>
        <w:szCs w:val="20"/>
      </w:rPr>
      <w:t>9</w:t>
    </w:r>
    <w:r w:rsidRPr="00BA6D67">
      <w:rPr>
        <w:color w:val="1F3864" w:themeColor="accent1" w:themeShade="80"/>
        <w:sz w:val="20"/>
        <w:szCs w:val="20"/>
      </w:rPr>
      <w:fldChar w:fldCharType="end"/>
    </w:r>
  </w:p>
  <w:p w14:paraId="541727BB" w14:textId="77777777" w:rsidR="00F008B2" w:rsidRPr="003D16FC" w:rsidRDefault="00F008B2" w:rsidP="00613EA5">
    <w:pPr>
      <w:pStyle w:val="a3"/>
      <w:tabs>
        <w:tab w:val="clear" w:pos="8640"/>
      </w:tabs>
      <w:ind w:right="-1425"/>
      <w:jc w:val="both"/>
      <w:rPr>
        <w:color w:val="1F3864" w:themeColor="accent1" w:themeShade="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2416D" w14:textId="77777777" w:rsidR="00DA4126" w:rsidRDefault="00DA4126">
      <w:pPr>
        <w:spacing w:after="0" w:line="240" w:lineRule="auto"/>
      </w:pPr>
      <w:r>
        <w:separator/>
      </w:r>
    </w:p>
  </w:footnote>
  <w:footnote w:type="continuationSeparator" w:id="0">
    <w:p w14:paraId="49291AD4" w14:textId="77777777" w:rsidR="00DA4126" w:rsidRDefault="00DA4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D177F"/>
    <w:multiLevelType w:val="multilevel"/>
    <w:tmpl w:val="4F56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D0A6E"/>
    <w:multiLevelType w:val="hybridMultilevel"/>
    <w:tmpl w:val="7ACC6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21F70"/>
    <w:multiLevelType w:val="hybridMultilevel"/>
    <w:tmpl w:val="0E0AF3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770D3D"/>
    <w:multiLevelType w:val="multilevel"/>
    <w:tmpl w:val="01B8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74053"/>
    <w:multiLevelType w:val="hybridMultilevel"/>
    <w:tmpl w:val="E5EC3E80"/>
    <w:lvl w:ilvl="0" w:tplc="F690AB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325F6"/>
    <w:multiLevelType w:val="hybridMultilevel"/>
    <w:tmpl w:val="1494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A1E11"/>
    <w:multiLevelType w:val="hybridMultilevel"/>
    <w:tmpl w:val="331643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9223FA2"/>
    <w:multiLevelType w:val="multilevel"/>
    <w:tmpl w:val="E762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3A3B48"/>
    <w:multiLevelType w:val="multilevel"/>
    <w:tmpl w:val="FC54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EC54EE"/>
    <w:multiLevelType w:val="multilevel"/>
    <w:tmpl w:val="E87C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9170CB"/>
    <w:multiLevelType w:val="multilevel"/>
    <w:tmpl w:val="D5E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A384F"/>
    <w:multiLevelType w:val="multilevel"/>
    <w:tmpl w:val="DE60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9219E"/>
    <w:multiLevelType w:val="hybridMultilevel"/>
    <w:tmpl w:val="E66EA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43389F"/>
    <w:multiLevelType w:val="multilevel"/>
    <w:tmpl w:val="CE46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3"/>
  </w:num>
  <w:num w:numId="4">
    <w:abstractNumId w:val="11"/>
  </w:num>
  <w:num w:numId="5">
    <w:abstractNumId w:val="7"/>
  </w:num>
  <w:num w:numId="6">
    <w:abstractNumId w:val="3"/>
  </w:num>
  <w:num w:numId="7">
    <w:abstractNumId w:val="5"/>
  </w:num>
  <w:num w:numId="8">
    <w:abstractNumId w:val="4"/>
  </w:num>
  <w:num w:numId="9">
    <w:abstractNumId w:val="2"/>
  </w:num>
  <w:num w:numId="10">
    <w:abstractNumId w:val="10"/>
  </w:num>
  <w:num w:numId="11">
    <w:abstractNumId w:val="9"/>
  </w:num>
  <w:num w:numId="12">
    <w:abstractNumId w:val="6"/>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6C"/>
    <w:rsid w:val="000342ED"/>
    <w:rsid w:val="00036BE2"/>
    <w:rsid w:val="00037F27"/>
    <w:rsid w:val="00045537"/>
    <w:rsid w:val="00045D81"/>
    <w:rsid w:val="00054287"/>
    <w:rsid w:val="00057736"/>
    <w:rsid w:val="00065AA4"/>
    <w:rsid w:val="0007685E"/>
    <w:rsid w:val="00077ED1"/>
    <w:rsid w:val="000949D1"/>
    <w:rsid w:val="0009585A"/>
    <w:rsid w:val="000A577E"/>
    <w:rsid w:val="000B0465"/>
    <w:rsid w:val="000B1E69"/>
    <w:rsid w:val="000B54A7"/>
    <w:rsid w:val="000C1BFC"/>
    <w:rsid w:val="000C1E68"/>
    <w:rsid w:val="000C762F"/>
    <w:rsid w:val="000E0462"/>
    <w:rsid w:val="00101EE1"/>
    <w:rsid w:val="00106F2C"/>
    <w:rsid w:val="0011060B"/>
    <w:rsid w:val="001163CB"/>
    <w:rsid w:val="00116746"/>
    <w:rsid w:val="001173E0"/>
    <w:rsid w:val="0013315B"/>
    <w:rsid w:val="00133D22"/>
    <w:rsid w:val="0014451E"/>
    <w:rsid w:val="00170AF4"/>
    <w:rsid w:val="001843C5"/>
    <w:rsid w:val="001846B6"/>
    <w:rsid w:val="00192F62"/>
    <w:rsid w:val="001B42D0"/>
    <w:rsid w:val="001B4C4F"/>
    <w:rsid w:val="001C3C33"/>
    <w:rsid w:val="001C4E20"/>
    <w:rsid w:val="001E2F94"/>
    <w:rsid w:val="001E4AA5"/>
    <w:rsid w:val="001F4FDA"/>
    <w:rsid w:val="002041C2"/>
    <w:rsid w:val="00205FC2"/>
    <w:rsid w:val="00207068"/>
    <w:rsid w:val="002072C2"/>
    <w:rsid w:val="00212627"/>
    <w:rsid w:val="0021431E"/>
    <w:rsid w:val="002203D7"/>
    <w:rsid w:val="00245D0C"/>
    <w:rsid w:val="00282243"/>
    <w:rsid w:val="00283D60"/>
    <w:rsid w:val="002A3239"/>
    <w:rsid w:val="002A3F5E"/>
    <w:rsid w:val="002B3461"/>
    <w:rsid w:val="002B6144"/>
    <w:rsid w:val="002C1A44"/>
    <w:rsid w:val="002C36C9"/>
    <w:rsid w:val="002C68B3"/>
    <w:rsid w:val="002D606D"/>
    <w:rsid w:val="002F2A36"/>
    <w:rsid w:val="002F64BB"/>
    <w:rsid w:val="00302C6C"/>
    <w:rsid w:val="00333AD7"/>
    <w:rsid w:val="0034034D"/>
    <w:rsid w:val="0035392F"/>
    <w:rsid w:val="00382A04"/>
    <w:rsid w:val="00387450"/>
    <w:rsid w:val="003907D6"/>
    <w:rsid w:val="003925FC"/>
    <w:rsid w:val="003B02A6"/>
    <w:rsid w:val="003B0CD9"/>
    <w:rsid w:val="003B5BE1"/>
    <w:rsid w:val="003C44DB"/>
    <w:rsid w:val="003D1D1B"/>
    <w:rsid w:val="003E1116"/>
    <w:rsid w:val="003E77FC"/>
    <w:rsid w:val="0041035F"/>
    <w:rsid w:val="0042715C"/>
    <w:rsid w:val="00434F80"/>
    <w:rsid w:val="004550DD"/>
    <w:rsid w:val="00461D0E"/>
    <w:rsid w:val="00464417"/>
    <w:rsid w:val="00474D82"/>
    <w:rsid w:val="004847C8"/>
    <w:rsid w:val="004A2A2C"/>
    <w:rsid w:val="004A6044"/>
    <w:rsid w:val="004A7EC8"/>
    <w:rsid w:val="004B5A1F"/>
    <w:rsid w:val="004C235A"/>
    <w:rsid w:val="004E5A40"/>
    <w:rsid w:val="004E7F48"/>
    <w:rsid w:val="004F0383"/>
    <w:rsid w:val="00502CF8"/>
    <w:rsid w:val="00525F53"/>
    <w:rsid w:val="00544B25"/>
    <w:rsid w:val="00545700"/>
    <w:rsid w:val="00550901"/>
    <w:rsid w:val="00554B89"/>
    <w:rsid w:val="005553E4"/>
    <w:rsid w:val="0055725B"/>
    <w:rsid w:val="00580C2A"/>
    <w:rsid w:val="00597638"/>
    <w:rsid w:val="005A05DA"/>
    <w:rsid w:val="005A5F12"/>
    <w:rsid w:val="005B5ED5"/>
    <w:rsid w:val="005B64E0"/>
    <w:rsid w:val="005D7021"/>
    <w:rsid w:val="005E0AD6"/>
    <w:rsid w:val="005E3DF2"/>
    <w:rsid w:val="005E492E"/>
    <w:rsid w:val="005F0133"/>
    <w:rsid w:val="005F5176"/>
    <w:rsid w:val="005F6EE5"/>
    <w:rsid w:val="00602231"/>
    <w:rsid w:val="00604B80"/>
    <w:rsid w:val="0061164A"/>
    <w:rsid w:val="006124BC"/>
    <w:rsid w:val="00630305"/>
    <w:rsid w:val="00652D3C"/>
    <w:rsid w:val="006771D9"/>
    <w:rsid w:val="0068228B"/>
    <w:rsid w:val="006836D8"/>
    <w:rsid w:val="00694722"/>
    <w:rsid w:val="00696CB5"/>
    <w:rsid w:val="006A4558"/>
    <w:rsid w:val="006A5274"/>
    <w:rsid w:val="006A5412"/>
    <w:rsid w:val="006B0B88"/>
    <w:rsid w:val="006B3E56"/>
    <w:rsid w:val="006E44DD"/>
    <w:rsid w:val="006E4F5A"/>
    <w:rsid w:val="006E631F"/>
    <w:rsid w:val="006F0297"/>
    <w:rsid w:val="006F3A84"/>
    <w:rsid w:val="00700EEA"/>
    <w:rsid w:val="00711605"/>
    <w:rsid w:val="007132DF"/>
    <w:rsid w:val="00714269"/>
    <w:rsid w:val="00716CF1"/>
    <w:rsid w:val="007234CE"/>
    <w:rsid w:val="00725590"/>
    <w:rsid w:val="00736B6F"/>
    <w:rsid w:val="007518A2"/>
    <w:rsid w:val="007734B1"/>
    <w:rsid w:val="0078792C"/>
    <w:rsid w:val="00797124"/>
    <w:rsid w:val="007A12A1"/>
    <w:rsid w:val="007D1E74"/>
    <w:rsid w:val="007E06D8"/>
    <w:rsid w:val="007F3DBA"/>
    <w:rsid w:val="007F62B3"/>
    <w:rsid w:val="007F661D"/>
    <w:rsid w:val="00801AF5"/>
    <w:rsid w:val="00817B3F"/>
    <w:rsid w:val="00825B6D"/>
    <w:rsid w:val="00836220"/>
    <w:rsid w:val="00843130"/>
    <w:rsid w:val="0085434F"/>
    <w:rsid w:val="0085650B"/>
    <w:rsid w:val="00862508"/>
    <w:rsid w:val="00873066"/>
    <w:rsid w:val="008B37DD"/>
    <w:rsid w:val="008C3949"/>
    <w:rsid w:val="008D7D6C"/>
    <w:rsid w:val="008E4FBB"/>
    <w:rsid w:val="008E5478"/>
    <w:rsid w:val="0090434D"/>
    <w:rsid w:val="009047D4"/>
    <w:rsid w:val="00916A2D"/>
    <w:rsid w:val="00920732"/>
    <w:rsid w:val="00933E44"/>
    <w:rsid w:val="00950330"/>
    <w:rsid w:val="00950743"/>
    <w:rsid w:val="00951041"/>
    <w:rsid w:val="0095194E"/>
    <w:rsid w:val="00953E73"/>
    <w:rsid w:val="0096421E"/>
    <w:rsid w:val="00967E79"/>
    <w:rsid w:val="00976730"/>
    <w:rsid w:val="009B7D08"/>
    <w:rsid w:val="009C6D9C"/>
    <w:rsid w:val="009D08E7"/>
    <w:rsid w:val="009F2917"/>
    <w:rsid w:val="00A06A18"/>
    <w:rsid w:val="00A070B3"/>
    <w:rsid w:val="00A20A19"/>
    <w:rsid w:val="00A2251A"/>
    <w:rsid w:val="00A4252C"/>
    <w:rsid w:val="00A43F5C"/>
    <w:rsid w:val="00A466EE"/>
    <w:rsid w:val="00A521AD"/>
    <w:rsid w:val="00A53E38"/>
    <w:rsid w:val="00A54C77"/>
    <w:rsid w:val="00A62FE3"/>
    <w:rsid w:val="00A75661"/>
    <w:rsid w:val="00A815D9"/>
    <w:rsid w:val="00A84603"/>
    <w:rsid w:val="00A95736"/>
    <w:rsid w:val="00AA614E"/>
    <w:rsid w:val="00AB5892"/>
    <w:rsid w:val="00AC1DFD"/>
    <w:rsid w:val="00AE7664"/>
    <w:rsid w:val="00AF1D2E"/>
    <w:rsid w:val="00AF4DED"/>
    <w:rsid w:val="00B022CB"/>
    <w:rsid w:val="00B178FB"/>
    <w:rsid w:val="00B21DFF"/>
    <w:rsid w:val="00B2733E"/>
    <w:rsid w:val="00B44C40"/>
    <w:rsid w:val="00B54293"/>
    <w:rsid w:val="00B6364B"/>
    <w:rsid w:val="00B661DC"/>
    <w:rsid w:val="00B778C7"/>
    <w:rsid w:val="00B77EEC"/>
    <w:rsid w:val="00B83DB6"/>
    <w:rsid w:val="00B84B84"/>
    <w:rsid w:val="00BA7FAC"/>
    <w:rsid w:val="00BD2411"/>
    <w:rsid w:val="00BF15DF"/>
    <w:rsid w:val="00BF2D5A"/>
    <w:rsid w:val="00C05774"/>
    <w:rsid w:val="00C05980"/>
    <w:rsid w:val="00C05E56"/>
    <w:rsid w:val="00C10BAE"/>
    <w:rsid w:val="00C25C84"/>
    <w:rsid w:val="00C26BB6"/>
    <w:rsid w:val="00C3253F"/>
    <w:rsid w:val="00C34790"/>
    <w:rsid w:val="00C37A23"/>
    <w:rsid w:val="00C42B86"/>
    <w:rsid w:val="00C46E68"/>
    <w:rsid w:val="00C56342"/>
    <w:rsid w:val="00CA2093"/>
    <w:rsid w:val="00CA264E"/>
    <w:rsid w:val="00CA388E"/>
    <w:rsid w:val="00CA629B"/>
    <w:rsid w:val="00CA6965"/>
    <w:rsid w:val="00CC23E4"/>
    <w:rsid w:val="00CC6C06"/>
    <w:rsid w:val="00CD0B35"/>
    <w:rsid w:val="00CE5188"/>
    <w:rsid w:val="00CE52D6"/>
    <w:rsid w:val="00CE66C5"/>
    <w:rsid w:val="00D06363"/>
    <w:rsid w:val="00D06495"/>
    <w:rsid w:val="00D11CDD"/>
    <w:rsid w:val="00D129FC"/>
    <w:rsid w:val="00D26C1E"/>
    <w:rsid w:val="00D30603"/>
    <w:rsid w:val="00D312F8"/>
    <w:rsid w:val="00D3709E"/>
    <w:rsid w:val="00D50048"/>
    <w:rsid w:val="00D51602"/>
    <w:rsid w:val="00D51607"/>
    <w:rsid w:val="00D71D2E"/>
    <w:rsid w:val="00D7400D"/>
    <w:rsid w:val="00D74683"/>
    <w:rsid w:val="00D76AFE"/>
    <w:rsid w:val="00D87A04"/>
    <w:rsid w:val="00D92BFF"/>
    <w:rsid w:val="00D95194"/>
    <w:rsid w:val="00DA08F5"/>
    <w:rsid w:val="00DA4126"/>
    <w:rsid w:val="00DA7759"/>
    <w:rsid w:val="00DC48AE"/>
    <w:rsid w:val="00DD5402"/>
    <w:rsid w:val="00DE0DE1"/>
    <w:rsid w:val="00DE5D1D"/>
    <w:rsid w:val="00E03B82"/>
    <w:rsid w:val="00E30365"/>
    <w:rsid w:val="00E30F58"/>
    <w:rsid w:val="00E41904"/>
    <w:rsid w:val="00E42695"/>
    <w:rsid w:val="00E735DF"/>
    <w:rsid w:val="00E743EE"/>
    <w:rsid w:val="00EA5E95"/>
    <w:rsid w:val="00EB0A64"/>
    <w:rsid w:val="00EB535C"/>
    <w:rsid w:val="00EB7756"/>
    <w:rsid w:val="00EC2B4A"/>
    <w:rsid w:val="00EC372E"/>
    <w:rsid w:val="00F008B2"/>
    <w:rsid w:val="00F02941"/>
    <w:rsid w:val="00F03E5D"/>
    <w:rsid w:val="00F11D19"/>
    <w:rsid w:val="00F129F1"/>
    <w:rsid w:val="00F17F5D"/>
    <w:rsid w:val="00F309E4"/>
    <w:rsid w:val="00F406C3"/>
    <w:rsid w:val="00F429BD"/>
    <w:rsid w:val="00F4316F"/>
    <w:rsid w:val="00F50740"/>
    <w:rsid w:val="00F516A6"/>
    <w:rsid w:val="00F5629B"/>
    <w:rsid w:val="00F63FC6"/>
    <w:rsid w:val="00F67A61"/>
    <w:rsid w:val="00F8170C"/>
    <w:rsid w:val="00F838A0"/>
    <w:rsid w:val="00F9092B"/>
    <w:rsid w:val="00FA069E"/>
    <w:rsid w:val="00FA7EF1"/>
    <w:rsid w:val="00FB06DB"/>
    <w:rsid w:val="00FC3DC1"/>
    <w:rsid w:val="00FD267A"/>
    <w:rsid w:val="00FE0286"/>
    <w:rsid w:val="00FE78D2"/>
    <w:rsid w:val="00FF058B"/>
    <w:rsid w:val="00FF12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C6C7"/>
  <w15:chartTrackingRefBased/>
  <w15:docId w15:val="{30D96148-1BCD-4FD7-ACE9-7FEAE9BC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D6C"/>
  </w:style>
  <w:style w:type="paragraph" w:styleId="1">
    <w:name w:val="heading 1"/>
    <w:basedOn w:val="a"/>
    <w:next w:val="a"/>
    <w:link w:val="1Char"/>
    <w:uiPriority w:val="9"/>
    <w:qFormat/>
    <w:rsid w:val="007132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8D7D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3C44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D7D6C"/>
    <w:pPr>
      <w:tabs>
        <w:tab w:val="center" w:pos="4320"/>
        <w:tab w:val="right" w:pos="8640"/>
      </w:tabs>
      <w:spacing w:after="0" w:line="240" w:lineRule="auto"/>
    </w:pPr>
  </w:style>
  <w:style w:type="character" w:customStyle="1" w:styleId="Char">
    <w:name w:val="Υποσέλιδο Char"/>
    <w:basedOn w:val="a0"/>
    <w:link w:val="a3"/>
    <w:uiPriority w:val="99"/>
    <w:rsid w:val="008D7D6C"/>
  </w:style>
  <w:style w:type="character" w:styleId="-">
    <w:name w:val="Hyperlink"/>
    <w:basedOn w:val="a0"/>
    <w:uiPriority w:val="99"/>
    <w:unhideWhenUsed/>
    <w:rsid w:val="008D7D6C"/>
    <w:rPr>
      <w:color w:val="0563C1" w:themeColor="hyperlink"/>
      <w:u w:val="single"/>
    </w:rPr>
  </w:style>
  <w:style w:type="paragraph" w:styleId="Web">
    <w:name w:val="Normal (Web)"/>
    <w:basedOn w:val="a"/>
    <w:uiPriority w:val="99"/>
    <w:unhideWhenUsed/>
    <w:rsid w:val="008D7D6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8D7D6C"/>
    <w:rPr>
      <w:rFonts w:asciiTheme="majorHAnsi" w:eastAsiaTheme="majorEastAsia" w:hAnsiTheme="majorHAnsi" w:cstheme="majorBidi"/>
      <w:color w:val="2F5496" w:themeColor="accent1" w:themeShade="BF"/>
      <w:sz w:val="26"/>
      <w:szCs w:val="26"/>
    </w:rPr>
  </w:style>
  <w:style w:type="character" w:customStyle="1" w:styleId="1Char">
    <w:name w:val="Επικεφαλίδα 1 Char"/>
    <w:basedOn w:val="a0"/>
    <w:link w:val="1"/>
    <w:uiPriority w:val="9"/>
    <w:rsid w:val="007132D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3C44DB"/>
    <w:rPr>
      <w:rFonts w:asciiTheme="majorHAnsi" w:eastAsiaTheme="majorEastAsia" w:hAnsiTheme="majorHAnsi" w:cstheme="majorBidi"/>
      <w:color w:val="1F3763" w:themeColor="accent1" w:themeShade="7F"/>
      <w:sz w:val="24"/>
      <w:szCs w:val="24"/>
    </w:rPr>
  </w:style>
  <w:style w:type="character" w:styleId="a4">
    <w:name w:val="Strong"/>
    <w:basedOn w:val="a0"/>
    <w:uiPriority w:val="22"/>
    <w:qFormat/>
    <w:rsid w:val="003C44DB"/>
    <w:rPr>
      <w:b/>
      <w:bCs/>
    </w:rPr>
  </w:style>
  <w:style w:type="character" w:styleId="a5">
    <w:name w:val="Emphasis"/>
    <w:basedOn w:val="a0"/>
    <w:uiPriority w:val="20"/>
    <w:qFormat/>
    <w:rsid w:val="0042715C"/>
    <w:rPr>
      <w:i/>
      <w:iCs/>
    </w:rPr>
  </w:style>
  <w:style w:type="paragraph" w:styleId="a6">
    <w:name w:val="Revision"/>
    <w:hidden/>
    <w:uiPriority w:val="99"/>
    <w:semiHidden/>
    <w:rsid w:val="005A05DA"/>
    <w:pPr>
      <w:spacing w:after="0" w:line="240" w:lineRule="auto"/>
    </w:pPr>
  </w:style>
  <w:style w:type="paragraph" w:styleId="a7">
    <w:name w:val="List Paragraph"/>
    <w:aliases w:val="Γράφημα,Bullet OFM,1 Текст,1 Paragraph,Liste à puces niveau 1,6 pt paragraphe carré,texte de base,Bullet Points,Liste Paragraf,Numbered Standard,Bullet Styles para,Tasks,List Paragraph 2,Citation List,ANNEX,Bullet,bullet,bu,bullet1,B"/>
    <w:basedOn w:val="a"/>
    <w:link w:val="Char0"/>
    <w:uiPriority w:val="34"/>
    <w:qFormat/>
    <w:rsid w:val="00BA7FAC"/>
    <w:pPr>
      <w:spacing w:after="200" w:line="276" w:lineRule="auto"/>
      <w:ind w:left="720"/>
      <w:contextualSpacing/>
    </w:pPr>
  </w:style>
  <w:style w:type="character" w:customStyle="1" w:styleId="Char0">
    <w:name w:val="Παράγραφος λίστας Char"/>
    <w:aliases w:val="Γράφημα Char,Bullet OFM Char,1 Текст Char,1 Paragraph Char,Liste à puces niveau 1 Char,6 pt paragraphe carré Char,texte de base Char,Bullet Points Char,Liste Paragraf Char,Numbered Standard Char,Bullet Styles para Char,Tasks Char"/>
    <w:link w:val="a7"/>
    <w:uiPriority w:val="34"/>
    <w:qFormat/>
    <w:locked/>
    <w:rsid w:val="00BA7FAC"/>
  </w:style>
  <w:style w:type="paragraph" w:styleId="a8">
    <w:name w:val="header"/>
    <w:aliases w:val=" Char9,Char9,Char,Char Char Char Char,Char Char Char, Char"/>
    <w:basedOn w:val="a"/>
    <w:link w:val="Char1"/>
    <w:rsid w:val="00BA7FA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1">
    <w:name w:val="Κεφαλίδα Char"/>
    <w:aliases w:val=" Char9 Char,Char9 Char,Char Char,Char Char Char Char Char,Char Char Char Char1, Char Char"/>
    <w:basedOn w:val="a0"/>
    <w:link w:val="a8"/>
    <w:rsid w:val="00BA7FA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1688">
      <w:bodyDiv w:val="1"/>
      <w:marLeft w:val="0"/>
      <w:marRight w:val="0"/>
      <w:marTop w:val="0"/>
      <w:marBottom w:val="0"/>
      <w:divBdr>
        <w:top w:val="none" w:sz="0" w:space="0" w:color="auto"/>
        <w:left w:val="none" w:sz="0" w:space="0" w:color="auto"/>
        <w:bottom w:val="none" w:sz="0" w:space="0" w:color="auto"/>
        <w:right w:val="none" w:sz="0" w:space="0" w:color="auto"/>
      </w:divBdr>
    </w:div>
    <w:div w:id="92869530">
      <w:bodyDiv w:val="1"/>
      <w:marLeft w:val="0"/>
      <w:marRight w:val="0"/>
      <w:marTop w:val="0"/>
      <w:marBottom w:val="0"/>
      <w:divBdr>
        <w:top w:val="none" w:sz="0" w:space="0" w:color="auto"/>
        <w:left w:val="none" w:sz="0" w:space="0" w:color="auto"/>
        <w:bottom w:val="none" w:sz="0" w:space="0" w:color="auto"/>
        <w:right w:val="none" w:sz="0" w:space="0" w:color="auto"/>
      </w:divBdr>
    </w:div>
    <w:div w:id="119081340">
      <w:bodyDiv w:val="1"/>
      <w:marLeft w:val="0"/>
      <w:marRight w:val="0"/>
      <w:marTop w:val="0"/>
      <w:marBottom w:val="0"/>
      <w:divBdr>
        <w:top w:val="none" w:sz="0" w:space="0" w:color="auto"/>
        <w:left w:val="none" w:sz="0" w:space="0" w:color="auto"/>
        <w:bottom w:val="none" w:sz="0" w:space="0" w:color="auto"/>
        <w:right w:val="none" w:sz="0" w:space="0" w:color="auto"/>
      </w:divBdr>
    </w:div>
    <w:div w:id="130758469">
      <w:bodyDiv w:val="1"/>
      <w:marLeft w:val="0"/>
      <w:marRight w:val="0"/>
      <w:marTop w:val="0"/>
      <w:marBottom w:val="0"/>
      <w:divBdr>
        <w:top w:val="none" w:sz="0" w:space="0" w:color="auto"/>
        <w:left w:val="none" w:sz="0" w:space="0" w:color="auto"/>
        <w:bottom w:val="none" w:sz="0" w:space="0" w:color="auto"/>
        <w:right w:val="none" w:sz="0" w:space="0" w:color="auto"/>
      </w:divBdr>
    </w:div>
    <w:div w:id="213584357">
      <w:bodyDiv w:val="1"/>
      <w:marLeft w:val="0"/>
      <w:marRight w:val="0"/>
      <w:marTop w:val="0"/>
      <w:marBottom w:val="0"/>
      <w:divBdr>
        <w:top w:val="none" w:sz="0" w:space="0" w:color="auto"/>
        <w:left w:val="none" w:sz="0" w:space="0" w:color="auto"/>
        <w:bottom w:val="none" w:sz="0" w:space="0" w:color="auto"/>
        <w:right w:val="none" w:sz="0" w:space="0" w:color="auto"/>
      </w:divBdr>
    </w:div>
    <w:div w:id="355038244">
      <w:bodyDiv w:val="1"/>
      <w:marLeft w:val="0"/>
      <w:marRight w:val="0"/>
      <w:marTop w:val="0"/>
      <w:marBottom w:val="0"/>
      <w:divBdr>
        <w:top w:val="none" w:sz="0" w:space="0" w:color="auto"/>
        <w:left w:val="none" w:sz="0" w:space="0" w:color="auto"/>
        <w:bottom w:val="none" w:sz="0" w:space="0" w:color="auto"/>
        <w:right w:val="none" w:sz="0" w:space="0" w:color="auto"/>
      </w:divBdr>
    </w:div>
    <w:div w:id="428817474">
      <w:bodyDiv w:val="1"/>
      <w:marLeft w:val="0"/>
      <w:marRight w:val="0"/>
      <w:marTop w:val="0"/>
      <w:marBottom w:val="0"/>
      <w:divBdr>
        <w:top w:val="none" w:sz="0" w:space="0" w:color="auto"/>
        <w:left w:val="none" w:sz="0" w:space="0" w:color="auto"/>
        <w:bottom w:val="none" w:sz="0" w:space="0" w:color="auto"/>
        <w:right w:val="none" w:sz="0" w:space="0" w:color="auto"/>
      </w:divBdr>
      <w:divsChild>
        <w:div w:id="2098434">
          <w:marLeft w:val="0"/>
          <w:marRight w:val="0"/>
          <w:marTop w:val="0"/>
          <w:marBottom w:val="0"/>
          <w:divBdr>
            <w:top w:val="none" w:sz="0" w:space="0" w:color="auto"/>
            <w:left w:val="none" w:sz="0" w:space="0" w:color="auto"/>
            <w:bottom w:val="none" w:sz="0" w:space="0" w:color="auto"/>
            <w:right w:val="none" w:sz="0" w:space="0" w:color="auto"/>
          </w:divBdr>
          <w:divsChild>
            <w:div w:id="578488581">
              <w:marLeft w:val="0"/>
              <w:marRight w:val="0"/>
              <w:marTop w:val="0"/>
              <w:marBottom w:val="0"/>
              <w:divBdr>
                <w:top w:val="none" w:sz="0" w:space="0" w:color="auto"/>
                <w:left w:val="none" w:sz="0" w:space="0" w:color="auto"/>
                <w:bottom w:val="none" w:sz="0" w:space="0" w:color="auto"/>
                <w:right w:val="none" w:sz="0" w:space="0" w:color="auto"/>
              </w:divBdr>
              <w:divsChild>
                <w:div w:id="830295914">
                  <w:marLeft w:val="0"/>
                  <w:marRight w:val="0"/>
                  <w:marTop w:val="0"/>
                  <w:marBottom w:val="0"/>
                  <w:divBdr>
                    <w:top w:val="none" w:sz="0" w:space="0" w:color="auto"/>
                    <w:left w:val="none" w:sz="0" w:space="0" w:color="auto"/>
                    <w:bottom w:val="none" w:sz="0" w:space="0" w:color="auto"/>
                    <w:right w:val="none" w:sz="0" w:space="0" w:color="auto"/>
                  </w:divBdr>
                  <w:divsChild>
                    <w:div w:id="6501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741513">
      <w:bodyDiv w:val="1"/>
      <w:marLeft w:val="0"/>
      <w:marRight w:val="0"/>
      <w:marTop w:val="0"/>
      <w:marBottom w:val="0"/>
      <w:divBdr>
        <w:top w:val="none" w:sz="0" w:space="0" w:color="auto"/>
        <w:left w:val="none" w:sz="0" w:space="0" w:color="auto"/>
        <w:bottom w:val="none" w:sz="0" w:space="0" w:color="auto"/>
        <w:right w:val="none" w:sz="0" w:space="0" w:color="auto"/>
      </w:divBdr>
      <w:divsChild>
        <w:div w:id="1667394832">
          <w:marLeft w:val="0"/>
          <w:marRight w:val="0"/>
          <w:marTop w:val="0"/>
          <w:marBottom w:val="0"/>
          <w:divBdr>
            <w:top w:val="none" w:sz="0" w:space="0" w:color="auto"/>
            <w:left w:val="none" w:sz="0" w:space="0" w:color="auto"/>
            <w:bottom w:val="none" w:sz="0" w:space="0" w:color="auto"/>
            <w:right w:val="none" w:sz="0" w:space="0" w:color="auto"/>
          </w:divBdr>
          <w:divsChild>
            <w:div w:id="4908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5626">
      <w:bodyDiv w:val="1"/>
      <w:marLeft w:val="0"/>
      <w:marRight w:val="0"/>
      <w:marTop w:val="0"/>
      <w:marBottom w:val="0"/>
      <w:divBdr>
        <w:top w:val="none" w:sz="0" w:space="0" w:color="auto"/>
        <w:left w:val="none" w:sz="0" w:space="0" w:color="auto"/>
        <w:bottom w:val="none" w:sz="0" w:space="0" w:color="auto"/>
        <w:right w:val="none" w:sz="0" w:space="0" w:color="auto"/>
      </w:divBdr>
      <w:divsChild>
        <w:div w:id="774792070">
          <w:marLeft w:val="0"/>
          <w:marRight w:val="0"/>
          <w:marTop w:val="0"/>
          <w:marBottom w:val="0"/>
          <w:divBdr>
            <w:top w:val="none" w:sz="0" w:space="0" w:color="auto"/>
            <w:left w:val="none" w:sz="0" w:space="0" w:color="auto"/>
            <w:bottom w:val="none" w:sz="0" w:space="0" w:color="auto"/>
            <w:right w:val="none" w:sz="0" w:space="0" w:color="auto"/>
          </w:divBdr>
        </w:div>
      </w:divsChild>
    </w:div>
    <w:div w:id="715618271">
      <w:bodyDiv w:val="1"/>
      <w:marLeft w:val="0"/>
      <w:marRight w:val="0"/>
      <w:marTop w:val="0"/>
      <w:marBottom w:val="0"/>
      <w:divBdr>
        <w:top w:val="none" w:sz="0" w:space="0" w:color="auto"/>
        <w:left w:val="none" w:sz="0" w:space="0" w:color="auto"/>
        <w:bottom w:val="none" w:sz="0" w:space="0" w:color="auto"/>
        <w:right w:val="none" w:sz="0" w:space="0" w:color="auto"/>
      </w:divBdr>
    </w:div>
    <w:div w:id="919945553">
      <w:bodyDiv w:val="1"/>
      <w:marLeft w:val="0"/>
      <w:marRight w:val="0"/>
      <w:marTop w:val="0"/>
      <w:marBottom w:val="0"/>
      <w:divBdr>
        <w:top w:val="none" w:sz="0" w:space="0" w:color="auto"/>
        <w:left w:val="none" w:sz="0" w:space="0" w:color="auto"/>
        <w:bottom w:val="none" w:sz="0" w:space="0" w:color="auto"/>
        <w:right w:val="none" w:sz="0" w:space="0" w:color="auto"/>
      </w:divBdr>
    </w:div>
    <w:div w:id="945041235">
      <w:bodyDiv w:val="1"/>
      <w:marLeft w:val="0"/>
      <w:marRight w:val="0"/>
      <w:marTop w:val="0"/>
      <w:marBottom w:val="0"/>
      <w:divBdr>
        <w:top w:val="none" w:sz="0" w:space="0" w:color="auto"/>
        <w:left w:val="none" w:sz="0" w:space="0" w:color="auto"/>
        <w:bottom w:val="none" w:sz="0" w:space="0" w:color="auto"/>
        <w:right w:val="none" w:sz="0" w:space="0" w:color="auto"/>
      </w:divBdr>
    </w:div>
    <w:div w:id="1090349461">
      <w:bodyDiv w:val="1"/>
      <w:marLeft w:val="0"/>
      <w:marRight w:val="0"/>
      <w:marTop w:val="0"/>
      <w:marBottom w:val="0"/>
      <w:divBdr>
        <w:top w:val="none" w:sz="0" w:space="0" w:color="auto"/>
        <w:left w:val="none" w:sz="0" w:space="0" w:color="auto"/>
        <w:bottom w:val="none" w:sz="0" w:space="0" w:color="auto"/>
        <w:right w:val="none" w:sz="0" w:space="0" w:color="auto"/>
      </w:divBdr>
    </w:div>
    <w:div w:id="1100219545">
      <w:bodyDiv w:val="1"/>
      <w:marLeft w:val="0"/>
      <w:marRight w:val="0"/>
      <w:marTop w:val="0"/>
      <w:marBottom w:val="0"/>
      <w:divBdr>
        <w:top w:val="none" w:sz="0" w:space="0" w:color="auto"/>
        <w:left w:val="none" w:sz="0" w:space="0" w:color="auto"/>
        <w:bottom w:val="none" w:sz="0" w:space="0" w:color="auto"/>
        <w:right w:val="none" w:sz="0" w:space="0" w:color="auto"/>
      </w:divBdr>
    </w:div>
    <w:div w:id="1146434230">
      <w:bodyDiv w:val="1"/>
      <w:marLeft w:val="0"/>
      <w:marRight w:val="0"/>
      <w:marTop w:val="0"/>
      <w:marBottom w:val="0"/>
      <w:divBdr>
        <w:top w:val="none" w:sz="0" w:space="0" w:color="auto"/>
        <w:left w:val="none" w:sz="0" w:space="0" w:color="auto"/>
        <w:bottom w:val="none" w:sz="0" w:space="0" w:color="auto"/>
        <w:right w:val="none" w:sz="0" w:space="0" w:color="auto"/>
      </w:divBdr>
    </w:div>
    <w:div w:id="1163199107">
      <w:bodyDiv w:val="1"/>
      <w:marLeft w:val="0"/>
      <w:marRight w:val="0"/>
      <w:marTop w:val="0"/>
      <w:marBottom w:val="0"/>
      <w:divBdr>
        <w:top w:val="none" w:sz="0" w:space="0" w:color="auto"/>
        <w:left w:val="none" w:sz="0" w:space="0" w:color="auto"/>
        <w:bottom w:val="none" w:sz="0" w:space="0" w:color="auto"/>
        <w:right w:val="none" w:sz="0" w:space="0" w:color="auto"/>
      </w:divBdr>
    </w:div>
    <w:div w:id="1312632084">
      <w:bodyDiv w:val="1"/>
      <w:marLeft w:val="0"/>
      <w:marRight w:val="0"/>
      <w:marTop w:val="0"/>
      <w:marBottom w:val="0"/>
      <w:divBdr>
        <w:top w:val="none" w:sz="0" w:space="0" w:color="auto"/>
        <w:left w:val="none" w:sz="0" w:space="0" w:color="auto"/>
        <w:bottom w:val="none" w:sz="0" w:space="0" w:color="auto"/>
        <w:right w:val="none" w:sz="0" w:space="0" w:color="auto"/>
      </w:divBdr>
    </w:div>
    <w:div w:id="1327829344">
      <w:bodyDiv w:val="1"/>
      <w:marLeft w:val="0"/>
      <w:marRight w:val="0"/>
      <w:marTop w:val="0"/>
      <w:marBottom w:val="0"/>
      <w:divBdr>
        <w:top w:val="none" w:sz="0" w:space="0" w:color="auto"/>
        <w:left w:val="none" w:sz="0" w:space="0" w:color="auto"/>
        <w:bottom w:val="none" w:sz="0" w:space="0" w:color="auto"/>
        <w:right w:val="none" w:sz="0" w:space="0" w:color="auto"/>
      </w:divBdr>
    </w:div>
    <w:div w:id="1349478268">
      <w:bodyDiv w:val="1"/>
      <w:marLeft w:val="0"/>
      <w:marRight w:val="0"/>
      <w:marTop w:val="0"/>
      <w:marBottom w:val="0"/>
      <w:divBdr>
        <w:top w:val="none" w:sz="0" w:space="0" w:color="auto"/>
        <w:left w:val="none" w:sz="0" w:space="0" w:color="auto"/>
        <w:bottom w:val="none" w:sz="0" w:space="0" w:color="auto"/>
        <w:right w:val="none" w:sz="0" w:space="0" w:color="auto"/>
      </w:divBdr>
    </w:div>
    <w:div w:id="1360742043">
      <w:bodyDiv w:val="1"/>
      <w:marLeft w:val="0"/>
      <w:marRight w:val="0"/>
      <w:marTop w:val="0"/>
      <w:marBottom w:val="0"/>
      <w:divBdr>
        <w:top w:val="none" w:sz="0" w:space="0" w:color="auto"/>
        <w:left w:val="none" w:sz="0" w:space="0" w:color="auto"/>
        <w:bottom w:val="none" w:sz="0" w:space="0" w:color="auto"/>
        <w:right w:val="none" w:sz="0" w:space="0" w:color="auto"/>
      </w:divBdr>
      <w:divsChild>
        <w:div w:id="2043895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333592">
      <w:bodyDiv w:val="1"/>
      <w:marLeft w:val="0"/>
      <w:marRight w:val="0"/>
      <w:marTop w:val="0"/>
      <w:marBottom w:val="0"/>
      <w:divBdr>
        <w:top w:val="none" w:sz="0" w:space="0" w:color="auto"/>
        <w:left w:val="none" w:sz="0" w:space="0" w:color="auto"/>
        <w:bottom w:val="none" w:sz="0" w:space="0" w:color="auto"/>
        <w:right w:val="none" w:sz="0" w:space="0" w:color="auto"/>
      </w:divBdr>
    </w:div>
    <w:div w:id="1565142768">
      <w:bodyDiv w:val="1"/>
      <w:marLeft w:val="0"/>
      <w:marRight w:val="0"/>
      <w:marTop w:val="0"/>
      <w:marBottom w:val="0"/>
      <w:divBdr>
        <w:top w:val="none" w:sz="0" w:space="0" w:color="auto"/>
        <w:left w:val="none" w:sz="0" w:space="0" w:color="auto"/>
        <w:bottom w:val="none" w:sz="0" w:space="0" w:color="auto"/>
        <w:right w:val="none" w:sz="0" w:space="0" w:color="auto"/>
      </w:divBdr>
    </w:div>
    <w:div w:id="16388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1DA9-AF47-459A-A284-F6ACD2A6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1661</Words>
  <Characters>8975</Characters>
  <Application>Microsoft Office Word</Application>
  <DocSecurity>0</DocSecurity>
  <Lines>74</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U2158</dc:creator>
  <cp:keywords/>
  <dc:description/>
  <cp:lastModifiedBy>User</cp:lastModifiedBy>
  <cp:revision>3</cp:revision>
  <cp:lastPrinted>2024-11-08T10:22:00Z</cp:lastPrinted>
  <dcterms:created xsi:type="dcterms:W3CDTF">2025-01-29T11:07:00Z</dcterms:created>
  <dcterms:modified xsi:type="dcterms:W3CDTF">2025-01-29T11:08:00Z</dcterms:modified>
</cp:coreProperties>
</file>